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10" w:rsidRPr="00EA75C9" w:rsidRDefault="005B7482" w:rsidP="00EA75C9">
      <w:pPr>
        <w:spacing w:after="0" w:line="240" w:lineRule="auto"/>
        <w:ind w:left="142"/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>Wymagania na poszczególne oceny z języka polskiego w klasie VII</w:t>
      </w:r>
      <w:bookmarkStart w:id="0" w:name="_GoBack"/>
      <w:bookmarkEnd w:id="0"/>
    </w:p>
    <w:p w:rsidR="00EA75C9" w:rsidRPr="00EA75C9" w:rsidRDefault="00EA75C9" w:rsidP="00EA75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835"/>
        <w:gridCol w:w="2693"/>
        <w:gridCol w:w="2977"/>
        <w:gridCol w:w="2835"/>
      </w:tblGrid>
      <w:tr w:rsidR="00EA75C9" w:rsidRPr="00EA75C9" w:rsidTr="0029220E">
        <w:trPr>
          <w:trHeight w:val="3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6F7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</w:t>
            </w:r>
            <w:r w:rsidR="00712C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7A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Teksty literackie, teksty kultury, treści językowe i stylistyczne, formy wypowiedzi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KONIECZNE (ocena: dopuszczający)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PODSTAWOWE (ocena: dostateczny)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ROZSZERZONE (ocena: dobry)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DOPEŁNIAJĄCE (ocena: bardzo dobry)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konieczne, a także: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podstawowe, a także: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rozszerzone, a także:</w:t>
            </w:r>
          </w:p>
        </w:tc>
      </w:tr>
      <w:tr w:rsidR="00EA75C9" w:rsidRPr="00EA75C9" w:rsidTr="0029220E">
        <w:trPr>
          <w:trHeight w:val="15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 co czytać?</w:t>
            </w:r>
          </w:p>
          <w:p w:rsidR="00481266" w:rsidRPr="00E3565C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Czytanie jako słuchanie siebie</w:t>
            </w:r>
            <w:r w:rsidR="0039687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</w:t>
            </w:r>
          </w:p>
          <w:p w:rsidR="00EA75C9" w:rsidRPr="00EA75C9" w:rsidRDefault="00396878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(s. 7</w:t>
            </w:r>
            <w:r w:rsidR="0002348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  <w:r w:rsidR="00EA75C9"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</w:t>
            </w:r>
          </w:p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Jacek Dukaj, </w:t>
            </w:r>
            <w:r w:rsidRPr="00EA75C9">
              <w:rPr>
                <w:rFonts w:ascii="Times New Roman" w:hAnsi="Times New Roman" w:cs="Times New Roman"/>
                <w:i/>
              </w:rPr>
              <w:t>Wroniec</w:t>
            </w:r>
            <w:r w:rsidR="00396878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Fonts w:ascii="Times New Roman" w:hAnsi="Times New Roman" w:cs="Times New Roman"/>
              </w:rPr>
              <w:t>fragment</w:t>
            </w:r>
            <w:r w:rsidR="00396878">
              <w:rPr>
                <w:rFonts w:ascii="Times New Roman" w:hAnsi="Times New Roman" w:cs="Times New Roman"/>
              </w:rPr>
              <w:t xml:space="preserve"> (s. 9</w:t>
            </w:r>
            <w:r w:rsidRPr="00EA75C9">
              <w:rPr>
                <w:rFonts w:ascii="Times New Roman" w:hAnsi="Times New Roman" w:cs="Times New Roman"/>
              </w:rPr>
              <w:t>)</w:t>
            </w:r>
          </w:p>
          <w:p w:rsidR="00E46229" w:rsidRPr="00EA75C9" w:rsidRDefault="00E4622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>wewnętrzna mowa czytelnika</w:t>
            </w:r>
          </w:p>
          <w:p w:rsidR="00EA75C9" w:rsidRPr="00396878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 czyta cicho ze zrozumieniem, wyszukując potrzebne informacje;</w:t>
            </w:r>
          </w:p>
          <w:p w:rsidR="00900BD2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potrafi sformułować odpowiedź n</w:t>
            </w:r>
            <w:r w:rsidR="00900BD2">
              <w:rPr>
                <w:rFonts w:ascii="Times New Roman" w:hAnsi="Times New Roman" w:cs="Times New Roman"/>
              </w:rPr>
              <w:t>a pytanie, po co ludzie czytają;</w:t>
            </w:r>
          </w:p>
          <w:p w:rsidR="00EA75C9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 wypowiedziach odwołuje się przynajmniej do jednego utworu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potrafi podać szczegółowe znaczenia słów </w:t>
            </w:r>
            <w:r w:rsidRPr="00EA75C9">
              <w:rPr>
                <w:rFonts w:ascii="Times New Roman" w:hAnsi="Times New Roman" w:cs="Times New Roman"/>
                <w:i/>
              </w:rPr>
              <w:t>przyjemność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Fonts w:ascii="Times New Roman" w:hAnsi="Times New Roman" w:cs="Times New Roman"/>
                <w:i/>
              </w:rPr>
              <w:t>mądrość</w:t>
            </w:r>
            <w:r w:rsidRPr="00EA75C9">
              <w:rPr>
                <w:rFonts w:ascii="Times New Roman" w:hAnsi="Times New Roman" w:cs="Times New Roman"/>
              </w:rPr>
              <w:t xml:space="preserve"> (w kontekście aktu lektury);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 wypowiedziach odwołuje się lektur szkolnych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rozumie istotę czytania jako formy spotkania z samym sobą;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="00E46229">
              <w:rPr>
                <w:rFonts w:ascii="Times New Roman" w:hAnsi="Times New Roman" w:cs="Times New Roman"/>
              </w:rPr>
              <w:t>wyjaśnia</w:t>
            </w:r>
            <w:r w:rsidRPr="00EA75C9">
              <w:rPr>
                <w:rFonts w:ascii="Times New Roman" w:hAnsi="Times New Roman" w:cs="Times New Roman"/>
              </w:rPr>
              <w:t xml:space="preserve"> pojęcie </w:t>
            </w:r>
            <w:r w:rsidRPr="00EA75C9">
              <w:rPr>
                <w:rFonts w:ascii="Times New Roman" w:hAnsi="Times New Roman" w:cs="Times New Roman"/>
                <w:i/>
              </w:rPr>
              <w:t>wewnętrzna mowa czytelnika</w:t>
            </w:r>
          </w:p>
          <w:p w:rsidR="00EA75C9" w:rsidRPr="00EA75C9" w:rsidRDefault="00EA75C9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="00E46229">
              <w:rPr>
                <w:rFonts w:ascii="Times New Roman" w:hAnsi="Times New Roman" w:cs="Times New Roman"/>
              </w:rPr>
              <w:t>określa</w:t>
            </w:r>
            <w:r w:rsidRPr="00EA75C9">
              <w:rPr>
                <w:rFonts w:ascii="Times New Roman" w:hAnsi="Times New Roman" w:cs="Times New Roman"/>
              </w:rPr>
              <w:t>, na czym poleg</w:t>
            </w:r>
            <w:r w:rsidR="00900BD2">
              <w:rPr>
                <w:rFonts w:ascii="Times New Roman" w:hAnsi="Times New Roman" w:cs="Times New Roman"/>
              </w:rPr>
              <w:t>a subiektywny charakter lektury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00BD2" w:rsidRPr="00EA75C9" w:rsidTr="0029220E">
        <w:trPr>
          <w:trHeight w:val="18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BD2" w:rsidRDefault="00900BD2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Czytanie jako spotkanie z Innym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Czytanie jako spotkanie z Innym </w:t>
            </w:r>
          </w:p>
          <w:p w:rsidR="00900BD2" w:rsidRPr="00396878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(s. 10</w:t>
            </w:r>
            <w:r w:rsidR="00E4622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  <w:p w:rsidR="00900BD2" w:rsidRDefault="00900BD2" w:rsidP="00900B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Gerard </w:t>
            </w:r>
            <w:proofErr w:type="spellStart"/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Boersma</w:t>
            </w:r>
            <w:proofErr w:type="spellEnd"/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Inny</w:t>
            </w:r>
            <w:r w:rsidRPr="00EA75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świat – mężczyzna czytający książkę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>(s. 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zadaje pytania do czytanego tekstu;</w:t>
            </w:r>
          </w:p>
          <w:p w:rsidR="00900BD2" w:rsidRP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podaje synonimy do słowa </w:t>
            </w:r>
            <w:r>
              <w:rPr>
                <w:rFonts w:ascii="Times New Roman" w:hAnsi="Times New Roman" w:cs="Times New Roman"/>
                <w:i/>
              </w:rPr>
              <w:t>inny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opisuje świat przedstawiony na obrazie Gerarda </w:t>
            </w:r>
            <w:proofErr w:type="spellStart"/>
            <w:r w:rsidRPr="00EA75C9">
              <w:rPr>
                <w:rFonts w:ascii="Times New Roman" w:hAnsi="Times New Roman" w:cs="Times New Roman"/>
              </w:rPr>
              <w:t>Boersmy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podaje przykłady wskazanych rodzajów inności;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wyróżnia w przywołanym tekście Jacka </w:t>
            </w:r>
            <w:proofErr w:type="spellStart"/>
            <w:r w:rsidRPr="00EA75C9">
              <w:rPr>
                <w:rFonts w:ascii="Times New Roman" w:hAnsi="Times New Roman" w:cs="Times New Roman"/>
              </w:rPr>
              <w:t>Dukaja</w:t>
            </w:r>
            <w:proofErr w:type="spellEnd"/>
            <w:r w:rsidRPr="00EA75C9">
              <w:rPr>
                <w:rFonts w:ascii="Times New Roman" w:hAnsi="Times New Roman" w:cs="Times New Roman"/>
              </w:rPr>
              <w:t xml:space="preserve"> bliskie i obce elementy świata przedstawionego;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interpretuje tytuł obrazu Gerarda </w:t>
            </w:r>
            <w:proofErr w:type="spellStart"/>
            <w:r w:rsidRPr="00EA75C9">
              <w:rPr>
                <w:rFonts w:ascii="Times New Roman" w:hAnsi="Times New Roman" w:cs="Times New Roman"/>
              </w:rPr>
              <w:t>Boersmy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>• wskazuje przykłady książek, które czymś go zaskoczyły, i uzasadnia swój wybór;</w:t>
            </w:r>
          </w:p>
          <w:p w:rsidR="00900BD2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auto"/>
              </w:rPr>
              <w:t>przygotowuje autoportret z ulubionym tekstem literackim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00BD2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wyjaśnia funkcję zapisu słowa </w:t>
            </w:r>
            <w:r w:rsidRPr="00EA75C9">
              <w:rPr>
                <w:rFonts w:ascii="Times New Roman" w:hAnsi="Times New Roman" w:cs="Times New Roman"/>
                <w:i/>
              </w:rPr>
              <w:t xml:space="preserve">Inny </w:t>
            </w:r>
            <w:r w:rsidRPr="00EA75C9">
              <w:rPr>
                <w:rFonts w:ascii="Times New Roman" w:hAnsi="Times New Roman" w:cs="Times New Roman"/>
              </w:rPr>
              <w:t>wielką literą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29" w:rsidRDefault="00900BD2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 poecie na wiosnę… </w:t>
            </w:r>
          </w:p>
          <w:p w:rsidR="00EA75C9" w:rsidRPr="00FE642A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E519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Kazimierz Wierzyński,</w:t>
            </w:r>
            <w:r w:rsidR="00E519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Zielono mam w głowie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481266" w:rsidRPr="00481266" w:rsidRDefault="00E3565C" w:rsidP="00900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6229" w:rsidRDefault="00EA75C9" w:rsidP="00900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Kazimierz Wierzyński,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Zielono</w:t>
            </w:r>
          </w:p>
          <w:p w:rsidR="008D31EF" w:rsidRDefault="00EA75C9" w:rsidP="00900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mam w głowie</w:t>
            </w:r>
            <w:r w:rsidR="007A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75C9" w:rsidRDefault="007A5E61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194)</w:t>
            </w:r>
            <w:r w:rsidR="00EA75C9"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6229" w:rsidRPr="007A5E61" w:rsidRDefault="00E46229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utw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>ór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głośno i wyraźnie;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osobę mówiącą w wierszu;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w wierszu motywy ze świata przyrody;</w:t>
            </w:r>
          </w:p>
          <w:p w:rsidR="00E46229" w:rsidRPr="00EA75C9" w:rsidRDefault="00E46229" w:rsidP="00E462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nastrój</w:t>
            </w:r>
            <w:r w:rsidR="008D31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wiersza</w:t>
            </w:r>
          </w:p>
          <w:p w:rsidR="00EA75C9" w:rsidRPr="00EA75C9" w:rsidRDefault="00EA75C9" w:rsidP="008D31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46229" w:rsidRPr="00EA75C9" w:rsidRDefault="00E46229" w:rsidP="00E462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głośno, dokonując interpretacji;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cechy osoby mówiącej i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uzasadnia je cytatami;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tematykę utworu;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jest przerzutnia;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sformułowan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ia wywołujące „barwne” wrażenia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nazywa stany emocjonalne osoby mówiącej w wierszu;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symboliczne znaczenia kolorów;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określa, jaką funkcję pełnią motywy roślinne;</w:t>
            </w:r>
          </w:p>
          <w:p w:rsidR="008D31EF" w:rsidRPr="00EA75C9" w:rsidRDefault="008D31EF" w:rsidP="008D31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przerzutnię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sens wyznania osoby mówiącej w wierszu;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opisuje wyobrażoną przez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siebie malarską wersję wiersza</w:t>
            </w:r>
            <w:r w:rsidR="008D31E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8D31EF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daje zastosowanie przerzutni</w:t>
            </w:r>
          </w:p>
        </w:tc>
      </w:tr>
      <w:tr w:rsidR="00900BD2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BD2" w:rsidRDefault="00900BD2" w:rsidP="00E519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Bliskie związki poezji ze... sportem</w:t>
            </w:r>
            <w:r w:rsidR="00FE64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E519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Kazimierz Wierzyński,</w:t>
            </w:r>
            <w:r w:rsidR="00E519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E642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 m</w:t>
            </w:r>
            <w:r w:rsidR="00FE6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E3565C" w:rsidRPr="00EA75C9" w:rsidRDefault="00E3565C" w:rsidP="00E51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0BD2" w:rsidRDefault="00900BD2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Kazimierz Wierzyński,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 m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196)</w:t>
            </w:r>
          </w:p>
          <w:p w:rsidR="00A5183E" w:rsidRPr="00EA75C9" w:rsidRDefault="008D31EF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</w:t>
            </w:r>
            <w:r w:rsidR="00A5183E">
              <w:rPr>
                <w:rFonts w:ascii="Times New Roman" w:eastAsia="Calibri" w:hAnsi="Times New Roman" w:cs="Times New Roman"/>
                <w:sz w:val="20"/>
                <w:szCs w:val="20"/>
              </w:rPr>
              <w:t>ym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 dokładne, niedokładne, żeńskie, męskie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42A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czyta utw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ór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głośno i wyraźnie; </w:t>
            </w:r>
          </w:p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osobę mówiącą w wierszu;</w:t>
            </w:r>
          </w:p>
          <w:p w:rsidR="00FE642A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tematykę utworu;</w:t>
            </w:r>
          </w:p>
          <w:p w:rsidR="00E46229" w:rsidRDefault="00E4622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własny tytuł wiersza;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odczytuje rymy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sytuację liryczną;</w:t>
            </w:r>
          </w:p>
          <w:p w:rsidR="00E46229" w:rsidRDefault="00E46229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cel sportowca, środki, które prowadzą go do celu, i przeciwnika, którego musi pokonać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rozróżnia rymy dokładne 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>i niedokładne, żeńskie i męskie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nazywa stany emocjonalne osoby mówiącej w wierszu;</w:t>
            </w:r>
          </w:p>
          <w:p w:rsidR="00900BD2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funkcję, jaką pełnią rymy w wierszu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46229" w:rsidRPr="00EA75C9" w:rsidRDefault="00E4622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wierszy o tematyce sportowej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wymienia bohaterów innych utworów, którzy cechami przypominają postać mówiącą w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wierszu, i uzasadnia swoją opinię;</w:t>
            </w:r>
          </w:p>
          <w:p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dokonuje przekładu wiersza na język filmu</w:t>
            </w:r>
          </w:p>
        </w:tc>
      </w:tr>
      <w:tr w:rsidR="0025020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00" w:rsidRDefault="00250200" w:rsidP="00E51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Sprawdzian diagnostyczny na początek klasy 7</w:t>
            </w:r>
            <w:r w:rsidR="00204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jego omówienie</w:t>
            </w:r>
          </w:p>
          <w:p w:rsidR="00204011" w:rsidRPr="00204011" w:rsidRDefault="00204011" w:rsidP="002040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0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0200" w:rsidRPr="00EA75C9" w:rsidRDefault="00250200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Skąd się wzięła literatura?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Zaczęło się od mówienia… 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(s. 14</w:t>
            </w:r>
            <w:r w:rsidR="0017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–15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Wszystko było poezją, czyli o wspólnej kolebce liryki i epiki</w:t>
            </w:r>
            <w:r w:rsidRPr="00EA75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(s. 39</w:t>
            </w:r>
            <w:r w:rsidR="0017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–41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zapoznaje się z historią </w:t>
            </w:r>
            <w:r w:rsidRPr="00EA75C9">
              <w:rPr>
                <w:rFonts w:ascii="Times New Roman" w:hAnsi="Times New Roman" w:cs="Times New Roman"/>
                <w:color w:val="auto"/>
              </w:rPr>
              <w:t>powstania literatury;</w:t>
            </w:r>
          </w:p>
          <w:p w:rsidR="00EA75C9" w:rsidRPr="00EA75C9" w:rsidRDefault="00EA75C9" w:rsidP="00EA75C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wie, że najstarsze teksty były przekazywane ustnie;</w:t>
            </w:r>
          </w:p>
          <w:p w:rsidR="00EA75C9" w:rsidRPr="00EA75C9" w:rsidRDefault="00EA75C9" w:rsidP="00EA75C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czyta tekst ze zrozumieniem, wybiera wskazane informacje</w:t>
            </w: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rolę tradycji oralnej w powstaniu piśmiennictwa;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odszukuje informacje na osi czasu, łączy je z przeczytanym tekstem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 xml:space="preserve">• charakteryzuje rolę poezji w </w:t>
            </w:r>
            <w:r w:rsidRPr="00EA75C9">
              <w:rPr>
                <w:rFonts w:ascii="Times New Roman" w:hAnsi="Times New Roman" w:cs="Times New Roman"/>
                <w:color w:val="auto"/>
              </w:rPr>
              <w:t>czasach antycznych;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na podstawie tekstu wyjaśnia, w jakim celu ludzkość zaczęła tworzyć literaturę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wskazuje cechy literatury oralnej;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istotę poetyckiej formy liryki i epiki w czasach antycznych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Biblia – księga nad księgami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7A5E61" w:rsidRDefault="008D31EF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</w:t>
            </w:r>
            <w:r w:rsidR="00EA75C9" w:rsidRPr="00EA75C9">
              <w:rPr>
                <w:rFonts w:ascii="Times New Roman" w:hAnsi="Times New Roman" w:cs="Times New Roman"/>
                <w:color w:val="auto"/>
              </w:rPr>
              <w:t xml:space="preserve">nfografika: </w:t>
            </w:r>
            <w:r w:rsidR="00EA75C9" w:rsidRPr="00EA75C9">
              <w:rPr>
                <w:rFonts w:ascii="Times New Roman" w:hAnsi="Times New Roman" w:cs="Times New Roman"/>
                <w:i/>
                <w:color w:val="auto"/>
              </w:rPr>
              <w:t xml:space="preserve">Święta księga </w:t>
            </w:r>
            <w:r w:rsidR="007A5E6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7A5E61">
              <w:rPr>
                <w:rFonts w:ascii="Times New Roman" w:eastAsia="Calibri" w:hAnsi="Times New Roman" w:cs="Times New Roman"/>
              </w:rPr>
              <w:t>(s. 18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–19</w:t>
            </w:r>
            <w:r w:rsidR="007A5E61">
              <w:rPr>
                <w:rFonts w:ascii="Times New Roman" w:eastAsia="Calibri" w:hAnsi="Times New Roman" w:cs="Times New Roman"/>
              </w:rPr>
              <w:t>)</w:t>
            </w:r>
          </w:p>
          <w:p w:rsidR="007A5E61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  <w:color w:val="auto"/>
              </w:rPr>
              <w:t xml:space="preserve">William Blake, </w:t>
            </w:r>
            <w:r w:rsidRPr="00EA75C9">
              <w:rPr>
                <w:rFonts w:ascii="Times New Roman" w:hAnsi="Times New Roman" w:cs="Times New Roman"/>
                <w:i/>
                <w:color w:val="auto"/>
              </w:rPr>
              <w:t>Stworzenie świata</w:t>
            </w:r>
            <w:r w:rsidRPr="00EA75C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A75C9" w:rsidRPr="00EA75C9" w:rsidRDefault="007A5E61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</w:rPr>
              <w:t>(s. 44)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zna i stosuje wiadomości dotyczące Biblii z klas 4–6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</w:t>
            </w:r>
            <w:r w:rsidRPr="00EA75C9">
              <w:rPr>
                <w:rFonts w:ascii="Times New Roman" w:hAnsi="Times New Roman" w:cs="Times New Roman"/>
              </w:rPr>
              <w:t>yszukuje w tekście potrzebne informacje;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zapoznaje się z informacjami zawartymi w infografice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genezę Biblii;</w:t>
            </w:r>
          </w:p>
          <w:p w:rsidR="00E06656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doskonali umiejętność korzystania z przypisów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wskazuje i odczytuje symbole i motywy biblijne występujące w tekstach kultury;</w:t>
            </w:r>
          </w:p>
          <w:p w:rsidR="00E06656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omawia walory e</w:t>
            </w:r>
            <w:r w:rsidR="00FE642A">
              <w:rPr>
                <w:rFonts w:ascii="Times New Roman" w:hAnsi="Times New Roman" w:cs="Times New Roman"/>
                <w:sz w:val="20"/>
                <w:szCs w:val="20"/>
              </w:rPr>
              <w:t>stetyczne przywołanych tekstów</w:t>
            </w:r>
          </w:p>
          <w:p w:rsidR="00EA75C9" w:rsidRPr="00FE642A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analizuje i porównuje teksty kultury; </w:t>
            </w:r>
          </w:p>
          <w:p w:rsidR="00EA75C9" w:rsidRPr="00FE642A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analizuje i interpretuje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Stworzenie świata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Williama Blake’a oraz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dzieła</w:t>
            </w:r>
            <w:r w:rsidR="00FE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malarskie zawarte w infografice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C90" w:rsidRPr="00712C90" w:rsidRDefault="00712C90" w:rsidP="00712C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2C90">
              <w:rPr>
                <w:rFonts w:ascii="Times New Roman" w:hAnsi="Times New Roman" w:cs="Times New Roman"/>
                <w:b/>
                <w:sz w:val="20"/>
                <w:szCs w:val="20"/>
              </w:rPr>
              <w:t>Malarska wizja stworzenia człowieka – „czytamy” fresk Michała Anioła</w:t>
            </w:r>
          </w:p>
          <w:p w:rsidR="00EA75C9" w:rsidRDefault="00250200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F44564" w:rsidRDefault="00F44564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4564" w:rsidRPr="00EA75C9" w:rsidRDefault="00F44564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A5E61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Michał Anioł,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Stworzenie Adama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75C9" w:rsidRDefault="007A5E61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24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5183E" w:rsidRPr="00EA75C9" w:rsidRDefault="00A5183E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tekst kultury, fresk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rozpoznaje na obrazie biblijny motyw stworzenia człowieka;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zapoznaje się z podstawowymi informacjami na temat autora i dzieła;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wylicza elementy przedstawione na obrazie;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komentuje tytuł dzieła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zna treść biblijnej opowieści o stworzeniu człowieka;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odtwarza podstawowe informacje na temat autora i dzieła;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wygląd poszczególnych elementów obrazu;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nazywa uczucia postaci przedstawionych na obrazie;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wyjaśnia znaczenie poszczególnych elementów dzieła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formułuje instrukcję dotyczącą analizy obrazu;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zasady kompozycji dzieła;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opisuje relacje zachodzące między przedstawionymi postaciami;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sens obrazu, korzystając z informacji w podręczniku; </w:t>
            </w:r>
          </w:p>
          <w:p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wie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, na czym polega technika fresku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objaśnia symbolikę ukazanej sceny, odwołując się do Biblii;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omawia podobieństwa i różnice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dotyczące rodowodu człowieka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przedstawionego w malarstwie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i literaturze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CF3EA8" w:rsidP="007A5E61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Krótki przewodnik po Edenie (Księga Rodzaju, </w:t>
            </w:r>
            <w:r w:rsidR="00EA75C9" w:rsidRPr="00CF3EA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Pierwotny stan szczęścia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)</w:t>
            </w:r>
          </w:p>
          <w:p w:rsidR="00250200" w:rsidRPr="00CF3EA8" w:rsidRDefault="00250200" w:rsidP="007A5E61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Style w:val="KursywaAgCond"/>
                <w:rFonts w:ascii="Times New Roman" w:hAnsi="Times New Roman" w:cs="Times New Roman"/>
              </w:rPr>
              <w:t>Biblia</w:t>
            </w:r>
            <w:r w:rsidRPr="00EA75C9">
              <w:rPr>
                <w:rFonts w:ascii="Times New Roman" w:hAnsi="Times New Roman" w:cs="Times New Roman"/>
              </w:rPr>
              <w:t xml:space="preserve"> – fragmenty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Starego Testamentu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Księgi Rodzaju</w:t>
            </w:r>
            <w:r w:rsidRPr="00EA75C9">
              <w:rPr>
                <w:rFonts w:ascii="Times New Roman" w:hAnsi="Times New Roman" w:cs="Times New Roman"/>
              </w:rPr>
              <w:t xml:space="preserve"> (2,8–25: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Pierwotny stan szczęścia</w:t>
            </w:r>
            <w:r w:rsidRPr="00EA75C9">
              <w:rPr>
                <w:rFonts w:ascii="Times New Roman" w:hAnsi="Times New Roman" w:cs="Times New Roman"/>
              </w:rPr>
              <w:t xml:space="preserve">) </w:t>
            </w:r>
            <w:r w:rsidR="00CD5648">
              <w:rPr>
                <w:rFonts w:ascii="Times New Roman" w:hAnsi="Times New Roman" w:cs="Times New Roman"/>
              </w:rPr>
              <w:t>(s. 20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–21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Hieronim Bosch, </w:t>
            </w:r>
            <w:r w:rsidRPr="00EA75C9">
              <w:rPr>
                <w:rFonts w:ascii="Times New Roman" w:hAnsi="Times New Roman" w:cs="Times New Roman"/>
                <w:i/>
              </w:rPr>
              <w:t>Ogród rozkoszy ziemskich</w:t>
            </w:r>
            <w:r w:rsidRPr="00EA75C9">
              <w:rPr>
                <w:rFonts w:ascii="Times New Roman" w:hAnsi="Times New Roman" w:cs="Times New Roman"/>
              </w:rPr>
              <w:t xml:space="preserve"> </w:t>
            </w:r>
            <w:r w:rsidR="00E06656">
              <w:rPr>
                <w:rFonts w:ascii="Times New Roman" w:hAnsi="Times New Roman" w:cs="Times New Roman"/>
              </w:rPr>
              <w:t>(s. 20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Bracia </w:t>
            </w:r>
            <w:proofErr w:type="spellStart"/>
            <w:r w:rsidRPr="00EA75C9">
              <w:rPr>
                <w:rFonts w:ascii="Times New Roman" w:hAnsi="Times New Roman" w:cs="Times New Roman"/>
              </w:rPr>
              <w:t>Limbourg</w:t>
            </w:r>
            <w:proofErr w:type="spellEnd"/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Fonts w:ascii="Times New Roman" w:hAnsi="Times New Roman" w:cs="Times New Roman"/>
                <w:i/>
              </w:rPr>
              <w:t>Pierwszy grzech i wypędzenie pierwszych rodziców</w:t>
            </w:r>
            <w:r w:rsidR="00CD5648">
              <w:rPr>
                <w:rFonts w:ascii="Times New Roman" w:hAnsi="Times New Roman" w:cs="Times New Roman"/>
                <w:i/>
              </w:rPr>
              <w:t xml:space="preserve"> </w:t>
            </w:r>
            <w:r w:rsidR="00CD5648">
              <w:rPr>
                <w:rFonts w:ascii="Times New Roman" w:hAnsi="Times New Roman" w:cs="Times New Roman"/>
              </w:rPr>
              <w:t>(s. 21)</w:t>
            </w:r>
          </w:p>
          <w:p w:rsidR="00A5183E" w:rsidRPr="00CD5648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symbol, motyw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przeczytany tekst jako fragment Biblii;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 kolejności najważniejsze wydarzenia;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wymienia i ogólnie omawia elementy świata </w:t>
            </w:r>
            <w:r w:rsidR="00D12B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rzedstawionego;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wskazuje na pokrewieństwo kategorii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raj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szczęście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krótko streszcza przebieg wydarzeń;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elementy świata przedstawionego, odwołując się do tekstu;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porównuje biblijny opis raju z jego malarskimi wyobrażeniami</w:t>
            </w:r>
            <w:r w:rsidR="00E066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E06656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pisze krótki tekst argumentacyjny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wyjaśnia ogólne znaczenie motywu raju, podaje synonimy tego słowa;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inne motywy o charakterze symbolicznym;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potrafi zinterpretować znaczenie tytułu opowieści (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Pierwotny stan szczęścia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określa wartości związane z mot</w:t>
            </w:r>
            <w:r w:rsidR="00E06656">
              <w:rPr>
                <w:rFonts w:ascii="Times New Roman" w:hAnsi="Times New Roman" w:cs="Times New Roman"/>
                <w:sz w:val="20"/>
                <w:szCs w:val="20"/>
              </w:rPr>
              <w:t>ywem raju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 interpretuje zawarte w tekście motywy o charakterze symbolicznym;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naukową i biblijną wizję stworzenia świata;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definiuje i interpretuje słowo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szczęście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 kontekście opowieści biblijnej;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układa rozwinięty opis miejsca, stosuje zróżnicowane słownictwo opisowe;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sprawnie sporządza tekst argumentacyjny, bogato argumentuje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Jak ludzie komunikują się ze sobą?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iCs/>
              </w:rPr>
            </w:pPr>
            <w:r w:rsidRPr="00EA75C9">
              <w:rPr>
                <w:rFonts w:ascii="Times New Roman" w:eastAsia="Calibri" w:hAnsi="Times New Roman" w:cs="Times New Roman"/>
                <w:i/>
              </w:rPr>
              <w:t>Co to jest komunikacja?</w:t>
            </w:r>
            <w:r w:rsidRPr="00EA75C9">
              <w:rPr>
                <w:rFonts w:ascii="Times New Roman" w:eastAsia="Calibri" w:hAnsi="Times New Roman" w:cs="Times New Roman"/>
              </w:rPr>
              <w:t xml:space="preserve">, </w:t>
            </w:r>
            <w:r w:rsidRPr="00EA75C9">
              <w:rPr>
                <w:rFonts w:ascii="Times New Roman" w:eastAsia="Calibri" w:hAnsi="Times New Roman" w:cs="Times New Roman"/>
                <w:i/>
              </w:rPr>
              <w:t xml:space="preserve">Elementy komunikacji językowej – </w:t>
            </w:r>
            <w:r w:rsidRPr="00EA75C9">
              <w:rPr>
                <w:rFonts w:ascii="Times New Roman" w:eastAsia="Calibri" w:hAnsi="Times New Roman" w:cs="Times New Roman"/>
              </w:rPr>
              <w:t xml:space="preserve">podręcznik  </w:t>
            </w:r>
            <w:r w:rsidRPr="00EA75C9">
              <w:rPr>
                <w:rFonts w:ascii="Times New Roman" w:eastAsia="Calibri" w:hAnsi="Times New Roman" w:cs="Times New Roman"/>
                <w:i/>
                <w:iCs/>
              </w:rPr>
              <w:t>Gramatyka i stylistyka</w:t>
            </w:r>
            <w:r w:rsidR="00CD564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CD5648" w:rsidRDefault="00CD5648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D5648">
              <w:rPr>
                <w:rFonts w:ascii="Times New Roman" w:eastAsia="Calibri" w:hAnsi="Times New Roman" w:cs="Times New Roman"/>
              </w:rPr>
              <w:t>(s. 70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–73</w:t>
            </w:r>
            <w:r w:rsidRPr="00CD5648">
              <w:rPr>
                <w:rFonts w:ascii="Times New Roman" w:eastAsia="Calibri" w:hAnsi="Times New Roman" w:cs="Times New Roman"/>
              </w:rPr>
              <w:t>)</w:t>
            </w:r>
          </w:p>
          <w:p w:rsidR="00A5183E" w:rsidRPr="00CD5648" w:rsidRDefault="00A5183E" w:rsidP="00A5183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>
              <w:rPr>
                <w:rFonts w:ascii="Times New Roman" w:eastAsia="Calibri" w:hAnsi="Times New Roman" w:cs="Times New Roman"/>
              </w:rPr>
              <w:t xml:space="preserve">znak: konwencjonalny, naturalny; komunikacja: językowa, niewerbalna; składniki aktu komunikacji: nadawca, odbiorca, komunikat, kod, kontekst, kontakt; </w:t>
            </w:r>
            <w:r w:rsidRPr="00EA75C9">
              <w:rPr>
                <w:rFonts w:ascii="Times New Roman" w:hAnsi="Times New Roman" w:cs="Times New Roman"/>
              </w:rPr>
              <w:lastRenderedPageBreak/>
              <w:t>kompetencja językowa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lastRenderedPageBreak/>
              <w:t>• wymienia różne sposoby komunikowania się ludzi;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zwraca uwagę na rolę nadawcy i odbiorcy w procesie komunikacji językowej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język jako system znaków;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wyjaśnia, jaką funkcję pełni język ciała w przekazywaniu informacji;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potrafi wskazać niezbędne elementy procesu komunikacji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odróżnia znaki umowne i naturalne;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wskazuje różne aspekty komunikacji niewerbalnej;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charakteryzuje składniki aktu komunikacji językowej;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wyjaśnia, na czym polega kompetencja językowa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 konieczność uwzględnienia kontekstu kulturowego w odczytywaniu komunikatów niewerbalnych;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wskazuje warunki skutecznej komunikacji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Epoka wielkiej komunikacji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CD5648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 cyfrowym świecie. Epoka wielkiej komunikacji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(s. 318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–321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wymienia wybrane współczesne środki przekazywania informacji;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znaczenie słowa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multimedialny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potrafi wskazać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korzyści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zagrożenia płynące z </w:t>
            </w:r>
            <w:proofErr w:type="spellStart"/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wymienia wynalazki techniczne XX wieku określane mianem rewolucji audiowizualnej;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różnicę między transmisją a interakcją;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pochodzenie niektórych terminów komputerowych;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wylicza korzyści i zagrożenia płynące z </w:t>
            </w:r>
            <w:proofErr w:type="spellStart"/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internetu</w:t>
            </w:r>
            <w:proofErr w:type="spellEnd"/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współczesne środki przekazywania informacji;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omawia przykład zastosowania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techniki cyfrowej;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uzasadnia stwierdzenie, że internauta może być jednocześnie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nadawcą i odbiorcą informacji;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formułuje, korzystając z tekstu,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zasady posługiwania się współczesnymi mediami;</w:t>
            </w:r>
          </w:p>
          <w:p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wylicza korzyści i zagrożenia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związane z g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ami komputerowymi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przygotowuje projekt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wystąpienia multimedialnego;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przedstawia pomysł swojej wymarzonej gry komputerowej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Intencja i cel wypowiedzi a grzeczność językowa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183E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EA75C9">
              <w:rPr>
                <w:rFonts w:ascii="Times New Roman" w:eastAsia="Calibri" w:hAnsi="Times New Roman" w:cs="Times New Roman"/>
                <w:i/>
              </w:rPr>
              <w:t>Intencja i cel wypowiedzi</w:t>
            </w:r>
            <w:r w:rsidRPr="00EA75C9">
              <w:rPr>
                <w:rFonts w:ascii="Times New Roman" w:eastAsia="Calibri" w:hAnsi="Times New Roman" w:cs="Times New Roman"/>
              </w:rPr>
              <w:t xml:space="preserve">, </w:t>
            </w:r>
            <w:r w:rsidRPr="00EA75C9">
              <w:rPr>
                <w:rFonts w:ascii="Times New Roman" w:eastAsia="Calibri" w:hAnsi="Times New Roman" w:cs="Times New Roman"/>
                <w:i/>
              </w:rPr>
              <w:t xml:space="preserve">Co to jest intencja wypowiedzi? </w:t>
            </w:r>
            <w:r w:rsidRPr="00EA75C9">
              <w:rPr>
                <w:rFonts w:ascii="Times New Roman" w:eastAsia="Calibri" w:hAnsi="Times New Roman" w:cs="Times New Roman"/>
              </w:rPr>
              <w:t xml:space="preserve">– podręcznik </w:t>
            </w:r>
            <w:r w:rsidRPr="00EA75C9">
              <w:rPr>
                <w:rFonts w:ascii="Times New Roman" w:eastAsia="Calibri" w:hAnsi="Times New Roman" w:cs="Times New Roman"/>
                <w:i/>
                <w:iCs/>
              </w:rPr>
              <w:t>Gramatyka i stylistyka</w:t>
            </w:r>
            <w:r w:rsidR="00CD564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iCs/>
              </w:rPr>
              <w:t>(s. 80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–82</w:t>
            </w:r>
            <w:r w:rsidR="00CD5648">
              <w:rPr>
                <w:rFonts w:ascii="Times New Roman" w:eastAsia="Calibri" w:hAnsi="Times New Roman" w:cs="Times New Roman"/>
                <w:iCs/>
              </w:rPr>
              <w:t>)</w:t>
            </w:r>
          </w:p>
          <w:p w:rsidR="00A5183E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intencja wypowiedzi, cel wypowiedzi, </w:t>
            </w:r>
          </w:p>
          <w:p w:rsidR="00EA75C9" w:rsidRPr="00EA75C9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grzeczność językowa</w:t>
            </w:r>
            <w:r w:rsidR="00EA75C9" w:rsidRPr="00EA75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rozumie, że każdy komunikat jest formułowany w określonym celu;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zna pojęcia: </w:t>
            </w:r>
            <w:r w:rsidRPr="00E06656">
              <w:rPr>
                <w:rFonts w:ascii="Times New Roman" w:hAnsi="Times New Roman" w:cs="Times New Roman"/>
                <w:i/>
              </w:rPr>
              <w:t>aprobata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dezaprobata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negacja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prowokacja</w:t>
            </w:r>
            <w:r w:rsidRPr="00EA75C9">
              <w:rPr>
                <w:rFonts w:ascii="Times New Roman" w:hAnsi="Times New Roman" w:cs="Times New Roman"/>
              </w:rPr>
              <w:t>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rozumie, czym jest grzeczność językowa (etykieta językowa)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rodzaje wypowiedzi ze względu na cel;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zna i potrafi zdefiniować pojęcia niezbędne w formułowaniu wypowiedzi zgodnie z intencją jej autora;</w:t>
            </w:r>
          </w:p>
          <w:p w:rsidR="00EA75C9" w:rsidRPr="00A5183E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A75C9">
              <w:rPr>
                <w:rFonts w:ascii="Times New Roman" w:hAnsi="Times New Roman" w:cs="Times New Roman"/>
              </w:rPr>
              <w:t xml:space="preserve">• definiuje pojęcie </w:t>
            </w:r>
            <w:r w:rsidRPr="00A5183E">
              <w:rPr>
                <w:rFonts w:ascii="Times New Roman" w:hAnsi="Times New Roman" w:cs="Times New Roman"/>
                <w:i/>
              </w:rPr>
              <w:t>grzecznoś</w:t>
            </w:r>
            <w:r w:rsidR="00A5183E" w:rsidRPr="00A5183E">
              <w:rPr>
                <w:rFonts w:ascii="Times New Roman" w:hAnsi="Times New Roman" w:cs="Times New Roman"/>
                <w:i/>
              </w:rPr>
              <w:t xml:space="preserve">ć </w:t>
            </w:r>
            <w:r w:rsidRPr="00A5183E">
              <w:rPr>
                <w:rFonts w:ascii="Times New Roman" w:hAnsi="Times New Roman" w:cs="Times New Roman"/>
                <w:i/>
              </w:rPr>
              <w:t>językow</w:t>
            </w:r>
            <w:r w:rsidR="00A5183E" w:rsidRPr="00A5183E">
              <w:rPr>
                <w:rFonts w:ascii="Times New Roman" w:hAnsi="Times New Roman" w:cs="Times New Roman"/>
                <w:i/>
              </w:rPr>
              <w:t>a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ind w:left="-7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doskonali umiejętność formułowania myśli zgodnie z założoną intencją;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odczytuje z tekstu intencję wypowiedzi;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zna i stosuje zasady etykiety językowej;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redaguje krótkie wypowiedzi pisemne zgodnie z etykietą językową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zwraca uwagę na rolę intonacji w wypowiedziach ustnych;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wskazuje przykłady dokonywania  zmian w rzeczywistości za pomocą języka;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omawia główne cechy współczesnego modelu grzeczności językowej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Skąd się wzięły mity?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Zygmunt Kubiak,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 źródeł mitów greckich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(s. 34</w:t>
            </w:r>
            <w:r w:rsidR="00A518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–37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5183E" w:rsidRPr="00CD5648" w:rsidRDefault="00A5183E" w:rsidP="00A518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mit, tekst popularnonaukowy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uważnie tekst, wybierając odpowiednie informacje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odróżnia mity heroiczne od innych;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opracowuje oś czasu z opisem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przykłady mitów, których fabuła wiąże się z morzem;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fragmenty pisane stylem naukowym oraz mające charakter poetycki;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kwalifikuje tekst jako popularnonaukowy i uzasadnia swoje zdanie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symbolikę motywu morza;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określa, na czym polega związek mitów i literatury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Tezeusz – ateński bohater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Style w:val="KursywaAgCond"/>
                <w:rFonts w:ascii="Times New Roman" w:hAnsi="Times New Roman" w:cs="Times New Roman"/>
              </w:rPr>
              <w:t xml:space="preserve">Dzieje Tezeusza, </w:t>
            </w:r>
            <w:r w:rsidRPr="00EA75C9">
              <w:rPr>
                <w:rFonts w:ascii="Times New Roman" w:hAnsi="Times New Roman" w:cs="Times New Roman"/>
              </w:rPr>
              <w:t xml:space="preserve">fragment </w:t>
            </w:r>
            <w:r w:rsidRPr="00EA75C9">
              <w:rPr>
                <w:rFonts w:ascii="Times New Roman" w:hAnsi="Times New Roman" w:cs="Times New Roman"/>
                <w:i/>
                <w:iCs/>
              </w:rPr>
              <w:t xml:space="preserve">Mitologii </w:t>
            </w:r>
            <w:r w:rsidRPr="00EA75C9">
              <w:rPr>
                <w:rFonts w:ascii="Times New Roman" w:hAnsi="Times New Roman" w:cs="Times New Roman"/>
              </w:rPr>
              <w:t xml:space="preserve">Jana Parandowskiego </w:t>
            </w:r>
            <w:r w:rsidR="00CD5648">
              <w:rPr>
                <w:rFonts w:ascii="Times New Roman" w:hAnsi="Times New Roman" w:cs="Times New Roman"/>
              </w:rPr>
              <w:t>(s. 27</w:t>
            </w:r>
            <w:r w:rsidR="00A518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–30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:rsidR="00A5183E" w:rsidRPr="00EA75C9" w:rsidRDefault="00A5183E" w:rsidP="00EA75C9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mit, symbol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najważniejsze wydarzenia tekstu;</w:t>
            </w:r>
          </w:p>
          <w:p w:rsidR="004904BC" w:rsidRPr="00EA75C9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Tezeusza;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wie, że utwór jest mitem;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wybrane elementy świata przedstawionego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relacjonuje przebieg wydarzeń w micie;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elementy świata przedstawionego;</w:t>
            </w:r>
          </w:p>
          <w:p w:rsidR="00EA75C9" w:rsidRPr="00EA75C9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wymienia dokonania bohatera, </w:t>
            </w:r>
            <w:r w:rsidR="00EA75C9"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jego zasługi i winy;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czym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są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mit i mitologia;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frazeologizmy wywodzące się z mitologii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opowiada o znanych bogach i bohaterach mitologicznych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ocenia dokonania bohatera;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odczytuje sens mitu, odwołując się do tekstu;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rozumie, czym </w:t>
            </w:r>
            <w:r w:rsidR="00A5183E">
              <w:rPr>
                <w:rFonts w:ascii="Times New Roman" w:eastAsia="Calibri" w:hAnsi="Times New Roman" w:cs="Times New Roman"/>
                <w:sz w:val="20"/>
                <w:szCs w:val="20"/>
              </w:rPr>
              <w:t>są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prawda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historyczna, fikcja literacka,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fantastyka;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symboliczne znaczenie nici Ariadny i labiryntu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znane mity i przedstawia sensy wybranych opowieści tego typu;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formułuje hipotezę, uzasadnia ją, korzystając z tekstu źródłowego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Moim zdaniem, czyli jak wyrazić swoją opinię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12BCE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„Jeśli chodzi o mnie…” – opinia i jej uzasadnienie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75C9" w:rsidRDefault="00CD5648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93</w:t>
            </w:r>
            <w:r w:rsidR="004904BC" w:rsidRPr="004904B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904BC" w:rsidRPr="00CD5648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informacja, opinia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odróżnia informację od opinii;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sformułowania podkreślające fakt wypowiadania się we własnym imieniu;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proste opinie na temat przeczytanego tekstu, podkreślając, że mówi we własnym imieniu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własne zdanie i je uzasadnia;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układa zdania złożone, w których do opinii dodaje wstępny argument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podane sformułowania w taki sposób, aby sygnalizowały fakt wypowiadania się we własnym imieniu;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własną opinię, gromadząc na jej poparcie kilka argumentów;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porządkuje argumenty za pomocą wskazujących na to sformułowań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wypowiedzi logiczne,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zrozumiałe i poprawne pod względem językowym;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wykorzystuje zaproponowane przez siebie sposoby wyrażania własnej opinii</w:t>
            </w:r>
          </w:p>
        </w:tc>
      </w:tr>
      <w:tr w:rsidR="00EA75C9" w:rsidRPr="00EA75C9" w:rsidTr="0029220E">
        <w:trPr>
          <w:trHeight w:val="1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Uczymy się dyskutować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Moje zdanie jest takie, czyli warsztat dyskutanta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(s. 85)</w:t>
            </w:r>
          </w:p>
          <w:p w:rsidR="004904BC" w:rsidRPr="00CD5648" w:rsidRDefault="004904BC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dyskusja, opinia, argument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jest dyskusja;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podejmuje próbę udziału w dyskusji;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swoje są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 formułowanych sądach potrafi zaznaczyć brak stanowczości;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gromadzi argumenty na poparcie tezy;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bierze udział w dyskusji;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wie, jakie zasady obowiązują dyskutantów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formułuje opinię popartą uzasadnieniem;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posługuje się słownictwem pozwalającym wyrazić i uzasadnić własne zdanie (doskonalenie umiejętności argumentacji);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zabiera głos w dyskusji zgodnie z obowiązującymi zasadami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bierze czynny udział w dyskusji, potrafi przekonująco przedstawiać swoje stanowisko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512" w:rsidRDefault="00332512" w:rsidP="0033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Dokąd zmierzasz, człowieku?</w:t>
            </w:r>
            <w:r w:rsidR="00FE642A"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Adam </w:t>
            </w:r>
            <w:r w:rsidR="00E5198F"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Zagajewski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 w:rsidRPr="00FE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Szybki wiersz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  <w:p w:rsidR="00E3565C" w:rsidRPr="00FE642A" w:rsidRDefault="00E3565C" w:rsidP="0033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EA75C9" w:rsidRPr="00FE642A" w:rsidRDefault="00EA75C9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Adam Zagajewski, </w:t>
            </w:r>
            <w:r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Szybki wiersz</w:t>
            </w:r>
            <w:r w:rsidR="00CD5648"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(s. 228)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chorał gregoriański</w:t>
            </w:r>
          </w:p>
          <w:p w:rsidR="00EA75C9" w:rsidRPr="00FE642A" w:rsidRDefault="00EA75C9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czyta głośno i wyraźnie tekst utworu; 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cytuje fragmenty wiersza wskazujące na sytuację liryczną, w jakiej znajduje się bohater;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wskazuje w wierszu informacje na temat okoliczności towarzyszących przedstawionej sytuacji;</w:t>
            </w:r>
          </w:p>
          <w:p w:rsidR="00EA75C9" w:rsidRPr="00FE642A" w:rsidRDefault="00EA75C9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nazywa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</w:t>
            </w:r>
            <w:r w:rsid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ducha osoby mówiącej w wierszu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określa przeżycia, stany emocjonalne bohatera;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sytuację liryczną;</w:t>
            </w:r>
          </w:p>
          <w:p w:rsidR="004904BC" w:rsidRDefault="004904BC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tekście fragmenty dotyczące miejsca pobytu bohatera;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75C9" w:rsidRPr="00FE642A" w:rsidRDefault="00EA75C9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opowiada o świecie przedstawionym w wierszu;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odczytuj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e zaskakujące połączenia słowne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głośno, dokonując interpretacji;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podaje charakterystyczne cechy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chorału jako utworu muzycznego;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wyjaśnia sens sformułowań określających sytuacj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ę, w jakiej znalazł się bohater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określa problem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atykę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wiersza, rozwijając wybraną propozycję;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odrodzenia elementów chorałowych w muzyce popularnej;</w:t>
            </w:r>
          </w:p>
          <w:p w:rsidR="00EA75C9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wiersz z chorałem</w:t>
            </w:r>
          </w:p>
        </w:tc>
      </w:tr>
      <w:tr w:rsidR="00FE642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2A" w:rsidRDefault="00FE642A" w:rsidP="00E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Świat przekształcony </w:t>
            </w:r>
            <w:r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 xml:space="preserve">magią 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Adam Zagajewski,</w:t>
            </w:r>
            <w:r w:rsidR="00E5198F" w:rsidRPr="00FE64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FE64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Wzgórze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  <w:p w:rsidR="00E3565C" w:rsidRPr="00FE642A" w:rsidRDefault="00E3565C" w:rsidP="00E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42A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Adam Zagajewski, </w:t>
            </w:r>
            <w:r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Wzgórze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(s. 231)</w:t>
            </w:r>
          </w:p>
          <w:p w:rsidR="00FE642A" w:rsidRPr="00F44564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F44564">
              <w:rPr>
                <w:rFonts w:ascii="Times New Roman" w:hAnsi="Times New Roman" w:cs="Times New Roman"/>
                <w:iCs/>
                <w:sz w:val="20"/>
                <w:szCs w:val="24"/>
              </w:rPr>
              <w:lastRenderedPageBreak/>
              <w:t xml:space="preserve">Paul </w:t>
            </w:r>
            <w:r w:rsidRPr="00F4456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Cézanne, </w:t>
            </w:r>
            <w:r w:rsidRPr="00F44564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 xml:space="preserve">Góra </w:t>
            </w:r>
            <w:proofErr w:type="spellStart"/>
            <w:r w:rsidRPr="00F44564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Sainte-Victoire</w:t>
            </w:r>
            <w:proofErr w:type="spellEnd"/>
            <w:r w:rsidRPr="00F44564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</w:t>
            </w:r>
          </w:p>
          <w:p w:rsidR="00FE642A" w:rsidRPr="00FE642A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FE642A">
              <w:rPr>
                <w:rFonts w:ascii="Times New Roman" w:hAnsi="Times New Roman" w:cs="Times New Roman"/>
                <w:bCs/>
                <w:iCs/>
                <w:sz w:val="20"/>
                <w:szCs w:val="24"/>
                <w:lang w:val="en-US"/>
              </w:rPr>
              <w:t>(s. 231)</w:t>
            </w:r>
          </w:p>
          <w:p w:rsidR="00FE642A" w:rsidRPr="00FE642A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55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czyta głośno i wyraźnie tekst utworu; </w:t>
            </w:r>
          </w:p>
          <w:p w:rsidR="006F7A55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formułuje pytania, które nasuwają się po przeczytaniu wiersza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obrazu</w:t>
            </w:r>
          </w:p>
          <w:p w:rsidR="00FE642A" w:rsidRPr="00FE642A" w:rsidRDefault="00FE642A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proponuje inny tytuł dla obrazu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rozumie, jaki sposób tworzenia obrazu poetyckiego zastosował Zagajewski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wskazuje we fragmencie zapisków zdanie, które mogłoby 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być wyjaśniającym komentarzem do wiersza;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porównuje świat przedstawiony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 obrazie i w wierszu</w:t>
            </w:r>
          </w:p>
          <w:p w:rsidR="004904BC" w:rsidRPr="00FE642A" w:rsidRDefault="004904BC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określa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rolę poezji</w:t>
            </w:r>
          </w:p>
          <w:p w:rsidR="00FE642A" w:rsidRPr="00FE642A" w:rsidRDefault="00FE642A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porównuje środki artystycznego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wyrazu zastosowane przez poetę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malarza;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wypowiada się na temat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rol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poezji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, odwołując do wybranych przykładów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E642A" w:rsidRPr="00EA75C9" w:rsidRDefault="006F7A55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pisze zmetaforyzowany opis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przedstawionego pejzażu</w:t>
            </w:r>
          </w:p>
        </w:tc>
      </w:tr>
      <w:tr w:rsidR="00380596" w:rsidRPr="00EA75C9" w:rsidTr="0029220E">
        <w:trPr>
          <w:trHeight w:val="7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96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Portret zdeformo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wany</w:t>
            </w:r>
            <w:r w:rsidRPr="00A00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czyli taka jest, a jaka powinna być żona </w:t>
            </w:r>
          </w:p>
          <w:p w:rsidR="00E3565C" w:rsidRPr="00A00B8E" w:rsidRDefault="00E3565C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596" w:rsidRPr="00A00B8E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Ignacy </w:t>
            </w:r>
            <w:r w:rsidRPr="00A00B8E">
              <w:rPr>
                <w:rFonts w:ascii="Times New Roman" w:hAnsi="Times New Roman" w:cs="Times New Roman"/>
                <w:sz w:val="20"/>
                <w:szCs w:val="20"/>
              </w:rPr>
              <w:t>Krasicki</w:t>
            </w:r>
            <w:r w:rsidRPr="00A00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380596" w:rsidRPr="00E52D04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04">
              <w:rPr>
                <w:rFonts w:ascii="Times New Roman" w:hAnsi="Times New Roman" w:cs="Times New Roman"/>
                <w:i/>
                <w:sz w:val="20"/>
                <w:szCs w:val="20"/>
              </w:rPr>
              <w:t>Żona modna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4904BC">
              <w:rPr>
                <w:rFonts w:ascii="Times New Roman" w:hAnsi="Times New Roman" w:cs="Times New Roman"/>
                <w:sz w:val="20"/>
                <w:szCs w:val="20"/>
              </w:rPr>
              <w:t>–52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80596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Mickiewicz, </w:t>
            </w:r>
            <w:r w:rsidRPr="00E52D04">
              <w:rPr>
                <w:rFonts w:ascii="Times New Roman" w:hAnsi="Times New Roman" w:cs="Times New Roman"/>
                <w:i/>
                <w:sz w:val="20"/>
                <w:szCs w:val="20"/>
              </w:rPr>
              <w:t>Żona uparta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F7D75" w:rsidRDefault="00BF7D75" w:rsidP="00BF7D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Hogarth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Modne  małżeństwo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(s. 51)</w:t>
            </w:r>
          </w:p>
          <w:p w:rsidR="00BF7D75" w:rsidRPr="00BF7D75" w:rsidRDefault="00155B3B" w:rsidP="00BF7D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7D75">
              <w:rPr>
                <w:rFonts w:ascii="Times New Roman" w:hAnsi="Times New Roman" w:cs="Times New Roman"/>
                <w:sz w:val="20"/>
                <w:szCs w:val="20"/>
              </w:rPr>
              <w:t xml:space="preserve">lakat z filmu </w:t>
            </w:r>
            <w:r w:rsidR="00BF7D75">
              <w:rPr>
                <w:rFonts w:ascii="Times New Roman" w:hAnsi="Times New Roman" w:cs="Times New Roman"/>
                <w:i/>
                <w:sz w:val="20"/>
                <w:szCs w:val="20"/>
              </w:rPr>
              <w:t>Żona modna</w:t>
            </w:r>
            <w:r w:rsidR="00BF7D75">
              <w:rPr>
                <w:rFonts w:ascii="Times New Roman" w:hAnsi="Times New Roman" w:cs="Times New Roman"/>
                <w:sz w:val="20"/>
                <w:szCs w:val="20"/>
              </w:rPr>
              <w:t xml:space="preserve">, reż. </w:t>
            </w:r>
            <w:proofErr w:type="spellStart"/>
            <w:r w:rsidR="00BF7D75">
              <w:rPr>
                <w:rFonts w:ascii="Times New Roman" w:hAnsi="Times New Roman" w:cs="Times New Roman"/>
                <w:sz w:val="20"/>
                <w:szCs w:val="20"/>
              </w:rPr>
              <w:t>Vincente</w:t>
            </w:r>
            <w:proofErr w:type="spellEnd"/>
            <w:r w:rsidR="00BF7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7D75">
              <w:rPr>
                <w:rFonts w:ascii="Times New Roman" w:hAnsi="Times New Roman" w:cs="Times New Roman"/>
                <w:sz w:val="20"/>
                <w:szCs w:val="20"/>
              </w:rPr>
              <w:t>Minelli</w:t>
            </w:r>
            <w:proofErr w:type="spellEnd"/>
            <w:r w:rsidR="00BF7D75">
              <w:rPr>
                <w:rFonts w:ascii="Times New Roman" w:hAnsi="Times New Roman" w:cs="Times New Roman"/>
                <w:sz w:val="20"/>
                <w:szCs w:val="20"/>
              </w:rPr>
              <w:t xml:space="preserve"> (s. 55)</w:t>
            </w:r>
          </w:p>
          <w:p w:rsidR="00380596" w:rsidRPr="00E52D04" w:rsidRDefault="00CD5648" w:rsidP="00CD564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80596" w:rsidRPr="00E52D04">
              <w:rPr>
                <w:rFonts w:ascii="Times New Roman" w:hAnsi="Times New Roman" w:cs="Times New Roman"/>
                <w:sz w:val="20"/>
                <w:szCs w:val="20"/>
              </w:rPr>
              <w:t>atyra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0596">
              <w:rPr>
                <w:rFonts w:ascii="Times New Roman" w:hAnsi="Times New Roman" w:cs="Times New Roman"/>
                <w:sz w:val="20"/>
                <w:szCs w:val="20"/>
              </w:rPr>
              <w:t xml:space="preserve">bajka (bajka narracyjna, </w:t>
            </w:r>
            <w:r w:rsidR="00380596"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bajka epigramatyczna)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39F3" w:rsidRPr="00CE12D6" w:rsidRDefault="005B39F3" w:rsidP="005B39F3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 xml:space="preserve">poznaje  najważniejsze fakty </w:t>
            </w:r>
            <w:r>
              <w:rPr>
                <w:rFonts w:ascii="Times New Roman" w:hAnsi="Times New Roman" w:cs="Times New Roman"/>
              </w:rPr>
              <w:t>z</w:t>
            </w:r>
            <w:r w:rsidRPr="00CE12D6">
              <w:rPr>
                <w:rFonts w:ascii="Times New Roman" w:hAnsi="Times New Roman" w:cs="Times New Roman"/>
              </w:rPr>
              <w:t xml:space="preserve"> biografii </w:t>
            </w:r>
            <w:r>
              <w:rPr>
                <w:rFonts w:ascii="Times New Roman" w:hAnsi="Times New Roman" w:cs="Times New Roman"/>
              </w:rPr>
              <w:t xml:space="preserve">Adama </w:t>
            </w:r>
            <w:r w:rsidRPr="00CE12D6">
              <w:rPr>
                <w:rFonts w:ascii="Times New Roman" w:hAnsi="Times New Roman" w:cs="Times New Roman"/>
              </w:rPr>
              <w:t>Mickiewicza</w:t>
            </w:r>
            <w:r>
              <w:rPr>
                <w:rFonts w:ascii="Times New Roman" w:hAnsi="Times New Roman" w:cs="Times New Roman"/>
              </w:rPr>
              <w:t xml:space="preserve"> i Ignacego Krasickiego;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odtwarza treść satyry Ignacego Krasickiego;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wymienia bohaterów, wstępnie ich charakteryzuje;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="00661EEB">
              <w:rPr>
                <w:sz w:val="20"/>
                <w:szCs w:val="20"/>
              </w:rPr>
              <w:t>opisuje</w:t>
            </w:r>
            <w:r w:rsidRPr="0008258A">
              <w:rPr>
                <w:sz w:val="20"/>
                <w:szCs w:val="20"/>
              </w:rPr>
              <w:t xml:space="preserve"> na podstawie utworu </w:t>
            </w:r>
            <w:r w:rsidRPr="0008258A">
              <w:rPr>
                <w:i/>
                <w:sz w:val="20"/>
                <w:szCs w:val="20"/>
              </w:rPr>
              <w:t>Żona modna</w:t>
            </w:r>
            <w:r w:rsidRPr="0008258A">
              <w:rPr>
                <w:sz w:val="20"/>
                <w:szCs w:val="20"/>
              </w:rPr>
              <w:t xml:space="preserve"> wygląd domu i ogrodu </w:t>
            </w:r>
            <w:r w:rsidR="00155B3B">
              <w:rPr>
                <w:sz w:val="20"/>
                <w:szCs w:val="20"/>
              </w:rPr>
              <w:t xml:space="preserve">pana </w:t>
            </w:r>
            <w:r w:rsidRPr="0008258A">
              <w:rPr>
                <w:sz w:val="20"/>
                <w:szCs w:val="20"/>
              </w:rPr>
              <w:t xml:space="preserve">Piotra przed jego ślubem i po zmianach wprowadzonych przez tytułową bohaterkę;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wskazuje w tekście Krasickiego fragment zawierający przesłanie satyry;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klasyfikuje utwór jako satyrę;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odtwarza treść bajki </w:t>
            </w:r>
            <w:r w:rsidRPr="0008258A">
              <w:rPr>
                <w:i/>
                <w:sz w:val="20"/>
                <w:szCs w:val="20"/>
              </w:rPr>
              <w:t>Żona uparta</w:t>
            </w:r>
            <w:r w:rsidRPr="0008258A">
              <w:rPr>
                <w:sz w:val="20"/>
                <w:szCs w:val="20"/>
              </w:rPr>
              <w:t>;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klasyfikuje utwór Adama Mickiewicza jako bajkę;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wskazuje przesłanie zawarte w bajce Mickiewicza; </w:t>
            </w:r>
          </w:p>
          <w:p w:rsidR="00380596" w:rsidRPr="00833DEF" w:rsidRDefault="00833DEF" w:rsidP="0083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8258A">
              <w:rPr>
                <w:rFonts w:ascii="Times New Roman" w:hAnsi="Times New Roman" w:cs="Times New Roman"/>
                <w:sz w:val="20"/>
                <w:szCs w:val="20"/>
              </w:rPr>
              <w:t xml:space="preserve">wskazuje w utworze neologizmy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tbl>
            <w:tblPr>
              <w:tblW w:w="5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576"/>
              <w:gridCol w:w="2576"/>
            </w:tblGrid>
            <w:tr w:rsidR="00AC0CA8" w:rsidRPr="00CE12D6" w:rsidTr="006F7A55">
              <w:trPr>
                <w:trHeight w:val="1424"/>
              </w:trPr>
              <w:tc>
                <w:tcPr>
                  <w:tcW w:w="2576" w:type="dxa"/>
                </w:tcPr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="00661EEB">
                    <w:rPr>
                      <w:sz w:val="20"/>
                      <w:szCs w:val="20"/>
                    </w:rPr>
                    <w:t>streszcza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EEB">
                    <w:rPr>
                      <w:sz w:val="20"/>
                      <w:szCs w:val="20"/>
                    </w:rPr>
                    <w:t>satyrę Krasickiego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Pr="00CE12D6">
                    <w:rPr>
                      <w:sz w:val="20"/>
                      <w:szCs w:val="20"/>
                    </w:rPr>
                    <w:t>nazywa wady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12D6">
                    <w:rPr>
                      <w:sz w:val="20"/>
                      <w:szCs w:val="20"/>
                    </w:rPr>
                    <w:t>bohaterów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="00833DEF">
                    <w:rPr>
                      <w:sz w:val="20"/>
                      <w:szCs w:val="20"/>
                    </w:rPr>
                    <w:t>wskazuje cechy satyry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  <w:r w:rsidR="00833DEF">
                    <w:rPr>
                      <w:sz w:val="20"/>
                      <w:szCs w:val="20"/>
                    </w:rPr>
                    <w:t>jako gatun</w:t>
                  </w:r>
                  <w:r>
                    <w:rPr>
                      <w:sz w:val="20"/>
                      <w:szCs w:val="20"/>
                    </w:rPr>
                    <w:t>k</w:t>
                  </w:r>
                  <w:r w:rsidR="00833DEF"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12D6">
                    <w:rPr>
                      <w:sz w:val="20"/>
                      <w:szCs w:val="20"/>
                    </w:rPr>
                    <w:t>literacki</w:t>
                  </w:r>
                  <w:r w:rsidR="00833DEF">
                    <w:rPr>
                      <w:sz w:val="20"/>
                      <w:szCs w:val="20"/>
                    </w:rPr>
                    <w:t>ego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wyjaśnia </w:t>
                  </w:r>
                  <w:r w:rsidRPr="00CE12D6">
                    <w:rPr>
                      <w:sz w:val="20"/>
                      <w:szCs w:val="20"/>
                    </w:rPr>
                    <w:t>przesłanie satyry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833DEF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opowiada treść </w:t>
                  </w:r>
                  <w:r w:rsidRPr="00CE12D6">
                    <w:rPr>
                      <w:sz w:val="20"/>
                      <w:szCs w:val="20"/>
                    </w:rPr>
                    <w:t xml:space="preserve">bajki </w:t>
                  </w:r>
                  <w:r w:rsidRPr="00CE12D6">
                    <w:rPr>
                      <w:i/>
                      <w:sz w:val="20"/>
                      <w:szCs w:val="20"/>
                    </w:rPr>
                    <w:t xml:space="preserve">Żona </w:t>
                  </w:r>
                  <w:r w:rsidRPr="00833DEF">
                    <w:rPr>
                      <w:i/>
                      <w:sz w:val="20"/>
                      <w:szCs w:val="20"/>
                    </w:rPr>
                    <w:t>uparta</w:t>
                  </w:r>
                  <w:r w:rsidRPr="00833DEF">
                    <w:rPr>
                      <w:sz w:val="20"/>
                      <w:szCs w:val="20"/>
                    </w:rPr>
                    <w:t>;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33DEF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Pr="00833DEF">
                    <w:rPr>
                      <w:sz w:val="20"/>
                      <w:szCs w:val="20"/>
                    </w:rPr>
                    <w:t xml:space="preserve">wyjaśnia neologizmy występujące w </w:t>
                  </w:r>
                  <w:r w:rsidR="00BF7D75">
                    <w:rPr>
                      <w:sz w:val="20"/>
                      <w:szCs w:val="20"/>
                    </w:rPr>
                    <w:t>utworze Adama Mickiewicza</w:t>
                  </w:r>
                  <w:r w:rsidRPr="00833DEF"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38059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potrafi wskazać </w:t>
                  </w:r>
                  <w:r w:rsidRPr="00CE12D6">
                    <w:rPr>
                      <w:sz w:val="20"/>
                      <w:szCs w:val="20"/>
                    </w:rPr>
                    <w:t>cechy</w:t>
                  </w:r>
                  <w:r>
                    <w:rPr>
                      <w:sz w:val="20"/>
                      <w:szCs w:val="20"/>
                    </w:rPr>
                    <w:t xml:space="preserve"> gatunkowe bajki </w:t>
                  </w:r>
                  <w:r w:rsidRPr="00CE12D6">
                    <w:rPr>
                      <w:sz w:val="20"/>
                      <w:szCs w:val="20"/>
                    </w:rPr>
                    <w:t xml:space="preserve">w </w:t>
                  </w:r>
                  <w:r w:rsidRPr="00CE12D6">
                    <w:rPr>
                      <w:i/>
                      <w:sz w:val="20"/>
                      <w:szCs w:val="20"/>
                    </w:rPr>
                    <w:t>Żonie upartej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komentuje przesłanie zawarte w </w:t>
                  </w:r>
                  <w:r w:rsidR="00BF7D75">
                    <w:rPr>
                      <w:sz w:val="20"/>
                      <w:szCs w:val="20"/>
                    </w:rPr>
                    <w:t>utworze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EEB" w:rsidRPr="00661EEB">
                    <w:rPr>
                      <w:sz w:val="20"/>
                      <w:szCs w:val="20"/>
                    </w:rPr>
                    <w:t>Mickiewicza</w:t>
                  </w: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0596" w:rsidRPr="00CE12D6" w:rsidRDefault="00380596" w:rsidP="00380596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C0CA8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BF7D75">
              <w:rPr>
                <w:sz w:val="20"/>
                <w:szCs w:val="20"/>
              </w:rPr>
              <w:t>analizuje</w:t>
            </w:r>
            <w:r>
              <w:rPr>
                <w:sz w:val="20"/>
                <w:szCs w:val="20"/>
              </w:rPr>
              <w:t xml:space="preserve"> </w:t>
            </w:r>
            <w:r w:rsidR="00BF7D75">
              <w:rPr>
                <w:sz w:val="20"/>
                <w:szCs w:val="20"/>
              </w:rPr>
              <w:t xml:space="preserve">i komentuje </w:t>
            </w:r>
            <w:r>
              <w:rPr>
                <w:sz w:val="20"/>
                <w:szCs w:val="20"/>
              </w:rPr>
              <w:t xml:space="preserve">historię </w:t>
            </w:r>
            <w:r w:rsidR="00380596" w:rsidRPr="00CE12D6">
              <w:rPr>
                <w:sz w:val="20"/>
                <w:szCs w:val="20"/>
              </w:rPr>
              <w:t xml:space="preserve">małżeństwa </w:t>
            </w:r>
            <w:r w:rsidR="00155B3B">
              <w:rPr>
                <w:sz w:val="20"/>
                <w:szCs w:val="20"/>
              </w:rPr>
              <w:t xml:space="preserve">pana </w:t>
            </w:r>
            <w:r w:rsidR="00380596" w:rsidRPr="00CE12D6">
              <w:rPr>
                <w:sz w:val="20"/>
                <w:szCs w:val="20"/>
              </w:rPr>
              <w:t>Piotra i jego żony</w:t>
            </w:r>
            <w:r>
              <w:rPr>
                <w:sz w:val="20"/>
                <w:szCs w:val="20"/>
              </w:rPr>
              <w:t>;</w:t>
            </w:r>
          </w:p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dostrzega uniwersalność postaw bohaterów;</w:t>
            </w:r>
            <w:r w:rsidR="00380596" w:rsidRPr="00CE12D6">
              <w:rPr>
                <w:sz w:val="20"/>
                <w:szCs w:val="20"/>
              </w:rPr>
              <w:t xml:space="preserve"> </w:t>
            </w:r>
          </w:p>
          <w:p w:rsidR="00BF7D75" w:rsidRDefault="00AC0CA8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 xml:space="preserve">• </w:t>
            </w:r>
            <w:r w:rsidRPr="00AC0CA8">
              <w:rPr>
                <w:sz w:val="20"/>
                <w:szCs w:val="20"/>
              </w:rPr>
              <w:t xml:space="preserve">uzasadnia przynależność </w:t>
            </w:r>
            <w:r w:rsidRPr="00AC0CA8">
              <w:rPr>
                <w:i/>
                <w:sz w:val="20"/>
                <w:szCs w:val="20"/>
              </w:rPr>
              <w:t>Żony modnej</w:t>
            </w:r>
            <w:r w:rsidRPr="00AC0CA8">
              <w:rPr>
                <w:sz w:val="20"/>
                <w:szCs w:val="20"/>
              </w:rPr>
              <w:t xml:space="preserve"> do gatunku satyry</w:t>
            </w:r>
            <w:r>
              <w:rPr>
                <w:sz w:val="20"/>
                <w:szCs w:val="20"/>
              </w:rPr>
              <w:t>;</w:t>
            </w:r>
          </w:p>
          <w:p w:rsidR="00AC0CA8" w:rsidRPr="00BF7D75" w:rsidRDefault="00BF7D75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porównuje utwór Krasickiego i obraz </w:t>
            </w:r>
            <w:proofErr w:type="spellStart"/>
            <w:r>
              <w:rPr>
                <w:rFonts w:eastAsia="Calibri"/>
                <w:sz w:val="20"/>
                <w:szCs w:val="20"/>
              </w:rPr>
              <w:t>Hogartha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Modne małżeństwo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BF7D75" w:rsidRPr="00AC0CA8" w:rsidRDefault="00BF7D75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charakteryzuje bohaterów filmu </w:t>
            </w:r>
            <w:r>
              <w:rPr>
                <w:rFonts w:eastAsia="Calibri"/>
                <w:i/>
                <w:sz w:val="20"/>
                <w:szCs w:val="20"/>
              </w:rPr>
              <w:t>Żona modna</w:t>
            </w:r>
            <w:r w:rsidR="00155B3B">
              <w:rPr>
                <w:rFonts w:eastAsia="Calibri"/>
                <w:sz w:val="20"/>
                <w:szCs w:val="20"/>
              </w:rPr>
              <w:t xml:space="preserve"> na podstawie plakatu</w:t>
            </w:r>
          </w:p>
          <w:p w:rsidR="00380596" w:rsidRPr="00CE12D6" w:rsidRDefault="00380596" w:rsidP="00661EEB">
            <w:pPr>
              <w:pStyle w:val="Default"/>
              <w:numPr>
                <w:ilvl w:val="0"/>
                <w:numId w:val="11"/>
              </w:numPr>
              <w:ind w:left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C0CA8" w:rsidRPr="00CE12D6" w:rsidRDefault="00AC0CA8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tworzy wypowiedź pisemną na temat współczesnych wzorców żony</w:t>
            </w:r>
            <w:r>
              <w:rPr>
                <w:sz w:val="20"/>
                <w:szCs w:val="20"/>
              </w:rPr>
              <w:t>;</w:t>
            </w:r>
          </w:p>
          <w:p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uzasadnia przynależność bajki Mickiewicza do określonej kategorii odmiany bajki (bajka </w:t>
            </w:r>
            <w:r>
              <w:rPr>
                <w:sz w:val="20"/>
                <w:szCs w:val="20"/>
              </w:rPr>
              <w:t>e</w:t>
            </w:r>
            <w:r w:rsidRPr="00CE12D6">
              <w:rPr>
                <w:sz w:val="20"/>
                <w:szCs w:val="20"/>
              </w:rPr>
              <w:t>pigramatyczna</w:t>
            </w:r>
            <w:r>
              <w:rPr>
                <w:sz w:val="20"/>
                <w:szCs w:val="20"/>
              </w:rPr>
              <w:t xml:space="preserve">, </w:t>
            </w:r>
            <w:r w:rsidRPr="00CE12D6">
              <w:rPr>
                <w:sz w:val="20"/>
                <w:szCs w:val="20"/>
              </w:rPr>
              <w:t xml:space="preserve">bajka </w:t>
            </w:r>
            <w:r>
              <w:rPr>
                <w:sz w:val="20"/>
                <w:szCs w:val="20"/>
              </w:rPr>
              <w:t>narracyjna);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określa funkcję neologizmów w utworze Mickiewicza</w:t>
            </w:r>
            <w:r>
              <w:rPr>
                <w:sz w:val="20"/>
                <w:szCs w:val="20"/>
              </w:rPr>
              <w:t>;</w:t>
            </w:r>
          </w:p>
          <w:p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zestawia wizerunek tytułowej bohaterki w satyrze </w:t>
            </w:r>
            <w:r w:rsidRPr="00CE12D6">
              <w:rPr>
                <w:i/>
                <w:sz w:val="20"/>
                <w:szCs w:val="20"/>
              </w:rPr>
              <w:t>Żona modna</w:t>
            </w:r>
            <w:r w:rsidRPr="00CE12D6">
              <w:rPr>
                <w:sz w:val="20"/>
                <w:szCs w:val="20"/>
              </w:rPr>
              <w:t xml:space="preserve"> Krasickiego i bajce </w:t>
            </w:r>
            <w:r w:rsidRPr="00CE12D6">
              <w:rPr>
                <w:i/>
                <w:sz w:val="20"/>
                <w:szCs w:val="20"/>
              </w:rPr>
              <w:t>Żona uparta</w:t>
            </w:r>
            <w:r w:rsidRPr="00CE12D6">
              <w:rPr>
                <w:sz w:val="20"/>
                <w:szCs w:val="20"/>
              </w:rPr>
              <w:t xml:space="preserve"> Mickiewicza </w:t>
            </w:r>
          </w:p>
          <w:p w:rsidR="00380596" w:rsidRPr="00CE12D6" w:rsidRDefault="00380596" w:rsidP="00AC0CA8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380596" w:rsidRPr="00CE12D6" w:rsidRDefault="00380596" w:rsidP="00380596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380596" w:rsidRPr="00EA75C9" w:rsidTr="00661EEB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96" w:rsidRDefault="00E5198F" w:rsidP="00661EEB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Siódme – nie kradnij, lecz cytuj!</w:t>
            </w:r>
            <w:r w:rsidR="00380596" w:rsidRPr="0038059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</w:p>
          <w:p w:rsidR="00E3565C" w:rsidRPr="00380596" w:rsidRDefault="00E3565C" w:rsidP="00661EEB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596" w:rsidRDefault="00CD5648" w:rsidP="00CD564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Co to jest cytat?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Do czego służy?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 xml:space="preserve">O czym należy pamiętać przy cytowaniu?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="00380596" w:rsidRPr="00E52D04">
              <w:rPr>
                <w:rFonts w:ascii="Times New Roman" w:eastAsia="Calibri" w:hAnsi="Times New Roman" w:cs="Times New Roman"/>
              </w:rPr>
              <w:t xml:space="preserve">podręcznik </w:t>
            </w:r>
            <w:r w:rsidR="00380596" w:rsidRPr="00E52D04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Gramatyka i stylistyka</w:t>
            </w:r>
            <w:r w:rsidR="00380596" w:rsidRPr="00E52D04">
              <w:rPr>
                <w:rFonts w:ascii="Times New Roman" w:eastAsia="Calibri" w:hAnsi="Times New Roman" w:cs="Times New Roman"/>
              </w:rPr>
              <w:t xml:space="preserve"> (s.</w:t>
            </w:r>
            <w:r w:rsidR="00380596" w:rsidRPr="00E52D0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93</w:t>
            </w:r>
            <w:r w:rsidR="00661EEB" w:rsidRPr="00661E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–94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61EEB" w:rsidRPr="00E52D04" w:rsidRDefault="00661EEB" w:rsidP="00CD564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cytat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="00380596" w:rsidRPr="00CE12D6">
              <w:rPr>
                <w:sz w:val="20"/>
                <w:szCs w:val="20"/>
              </w:rPr>
              <w:t>rozpoznaje cytat w tekście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661EEB" w:rsidRDefault="00661EEB" w:rsidP="00AC0CA8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potrafi wykorzystać cytat w wypowiedzi pisemnej;</w:t>
            </w:r>
          </w:p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>zna zasady poprawnego cytowania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>rozwija umiejętność prawidłowego zapisu interpunkcyjnego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BF7D75" w:rsidRPr="00CE12D6" w:rsidRDefault="00AC0CA8" w:rsidP="00BF7D75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 xml:space="preserve">rozumie rolę i funkcję </w:t>
            </w:r>
            <w:r w:rsidR="00BF7D75">
              <w:rPr>
                <w:sz w:val="20"/>
                <w:szCs w:val="20"/>
              </w:rPr>
              <w:t>cytatów w wypowiedzi</w:t>
            </w:r>
          </w:p>
          <w:p w:rsidR="00380596" w:rsidRPr="00CE12D6" w:rsidRDefault="00380596" w:rsidP="00AC0CA8">
            <w:pPr>
              <w:pStyle w:val="Default"/>
              <w:rPr>
                <w:sz w:val="20"/>
                <w:szCs w:val="20"/>
              </w:rPr>
            </w:pPr>
            <w:r w:rsidRPr="00CE12D6">
              <w:rPr>
                <w:sz w:val="20"/>
                <w:szCs w:val="20"/>
              </w:rPr>
              <w:t xml:space="preserve"> </w:t>
            </w:r>
          </w:p>
        </w:tc>
      </w:tr>
      <w:tr w:rsidR="00C3417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17A" w:rsidRPr="00380596" w:rsidRDefault="00C3417A" w:rsidP="00C3417A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380596">
              <w:rPr>
                <w:rStyle w:val="bold"/>
                <w:rFonts w:ascii="Times New Roman" w:hAnsi="Times New Roman" w:cs="Times New Roman"/>
              </w:rPr>
              <w:t xml:space="preserve">O uczniach i nauczycielach </w:t>
            </w:r>
          </w:p>
          <w:p w:rsidR="00C3417A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0596">
              <w:rPr>
                <w:rStyle w:val="bold"/>
                <w:rFonts w:ascii="Times New Roman" w:hAnsi="Times New Roman" w:cs="Times New Roman"/>
              </w:rPr>
              <w:t xml:space="preserve">z Akademii </w:t>
            </w:r>
            <w:proofErr w:type="spellStart"/>
            <w:r w:rsidRPr="00380596">
              <w:rPr>
                <w:rStyle w:val="bold"/>
                <w:rFonts w:ascii="Times New Roman" w:hAnsi="Times New Roman" w:cs="Times New Roman"/>
              </w:rPr>
              <w:t>Weltona</w:t>
            </w:r>
            <w:proofErr w:type="spellEnd"/>
            <w:r w:rsidRPr="00E52D04">
              <w:rPr>
                <w:rStyle w:val="bold"/>
                <w:rFonts w:ascii="Times New Roman" w:hAnsi="Times New Roman" w:cs="Times New Roman"/>
                <w:b w:val="0"/>
              </w:rPr>
              <w:t xml:space="preserve"> </w:t>
            </w:r>
          </w:p>
          <w:p w:rsidR="00E3565C" w:rsidRPr="00E52D04" w:rsidRDefault="00E3565C" w:rsidP="00C3417A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</w:rPr>
            </w:pPr>
            <w:r w:rsidRPr="00E3565C">
              <w:rPr>
                <w:rFonts w:ascii="Times New Roman" w:eastAsia="Calibri" w:hAnsi="Times New Roman" w:cs="Times New Roman"/>
              </w:rPr>
              <w:t xml:space="preserve">(lekcja </w:t>
            </w:r>
            <w:r>
              <w:rPr>
                <w:rFonts w:ascii="Times New Roman" w:eastAsia="Calibri" w:hAnsi="Times New Roman" w:cs="Times New Roman"/>
              </w:rPr>
              <w:t>dwu</w:t>
            </w:r>
            <w:r w:rsidRPr="00E3565C">
              <w:rPr>
                <w:rFonts w:ascii="Times New Roman" w:eastAsia="Calibri" w:hAnsi="Times New Roman" w:cs="Times New Roman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B3B" w:rsidRDefault="00155B3B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Kleinbaum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 w:rsidR="00155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 w:rsidR="00CD5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C17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poznaje najważniejsze fakty z biografii 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 xml:space="preserve">Nancy H.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Kleinbaum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 na temat istotnych zagadnień poruszanych w powieści; </w:t>
            </w:r>
          </w:p>
          <w:p w:rsidR="00C17272" w:rsidRDefault="00C17272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cztery zasady obowiązujące w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Akademii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Weltona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charakteryzuje John</w:t>
            </w:r>
            <w:r w:rsidR="007057B8" w:rsidRPr="00BA5B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jako nauczyciela; 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zbiera argumenty do wypowiedzi argumentacyjnej na temat </w:t>
            </w:r>
            <w:r w:rsidR="007A1A43" w:rsidRPr="00BA5BAE">
              <w:rPr>
                <w:rFonts w:ascii="Times New Roman" w:hAnsi="Times New Roman" w:cs="Times New Roman"/>
                <w:sz w:val="20"/>
                <w:szCs w:val="20"/>
              </w:rPr>
              <w:t>roli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 w:rsidR="007A1A43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w życiu człowieka</w:t>
            </w:r>
          </w:p>
          <w:p w:rsidR="00C3417A" w:rsidRPr="00BA5BAE" w:rsidRDefault="00C3417A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opisuje wartości, zasady i codzienność Akademii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Weltona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A5BAE" w:rsidRPr="00BA5BAE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 ocenia, czy dyrekcja szkoły była wierna głoszonym ideałom;</w:t>
            </w:r>
          </w:p>
          <w:p w:rsidR="00C3417A" w:rsidRPr="00BA5BAE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417A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charakteryzuje Johna </w:t>
            </w:r>
            <w:proofErr w:type="spellStart"/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na tle innych nauczycieli z powieści </w:t>
            </w:r>
            <w:r w:rsidR="00C3417A" w:rsidRPr="00BA5BAE">
              <w:rPr>
                <w:rFonts w:ascii="Times New Roman" w:hAnsi="Times New Roman" w:cs="Times New Roman"/>
                <w:i/>
                <w:sz w:val="20"/>
                <w:szCs w:val="20"/>
              </w:rPr>
              <w:t>Stowarzyszenie Umarłych Poetów</w:t>
            </w:r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podaje powody odejścia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ze szkoły; 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zbiera argumenty do wypowiedzi argumentacyjnej na temat roli szkoły w kreowaniu zainteresowań i pasji młodych ludzi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ocenia stopień przydatności Akademii </w:t>
            </w:r>
            <w:proofErr w:type="spellStart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Weltona</w:t>
            </w:r>
            <w:proofErr w:type="spellEnd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jako miejsca nauki dla siebie i swoich rówieśników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wypowiedź argumentacyjną na temat: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Czy starsi powinni układać życie młodszym</w:t>
            </w:r>
            <w:r w:rsidR="00C17272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  <w:p w:rsidR="00C3417A" w:rsidRPr="0025122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3417A" w:rsidRPr="00CE12D6" w:rsidRDefault="00C3417A" w:rsidP="00C341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i ocenia powody odejścia </w:t>
            </w:r>
            <w:proofErr w:type="spellStart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ze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omawia, w jakim stopniu sens istnienia szkoły można łączyć z </w:t>
            </w:r>
            <w:r w:rsidRPr="006404EC">
              <w:rPr>
                <w:rFonts w:ascii="Times New Roman" w:hAnsi="Times New Roman" w:cs="Times New Roman"/>
                <w:sz w:val="20"/>
                <w:szCs w:val="20"/>
              </w:rPr>
              <w:t>takimi pojęciami, jak poszukiwanie, przygoda, eksperyment, wol</w:t>
            </w:r>
            <w:r w:rsidR="00C17272">
              <w:rPr>
                <w:rFonts w:ascii="Times New Roman" w:hAnsi="Times New Roman" w:cs="Times New Roman"/>
                <w:sz w:val="20"/>
                <w:szCs w:val="20"/>
              </w:rPr>
              <w:t>ność, przekraczanie granic itp.</w:t>
            </w:r>
          </w:p>
          <w:p w:rsidR="00C3417A" w:rsidRPr="00C3417A" w:rsidRDefault="00C3417A" w:rsidP="006404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7A55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EEB" w:rsidRPr="00661EEB" w:rsidRDefault="00661EEB" w:rsidP="00661EE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661EEB">
              <w:rPr>
                <w:rStyle w:val="bold"/>
                <w:rFonts w:ascii="Times New Roman" w:hAnsi="Times New Roman" w:cs="Times New Roman"/>
              </w:rPr>
              <w:t xml:space="preserve">Czego poszukiwali członkowie </w:t>
            </w:r>
          </w:p>
          <w:p w:rsidR="006F7A55" w:rsidRPr="00661EEB" w:rsidRDefault="006F7A55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Stowarzyszeni</w:t>
            </w:r>
            <w:r w:rsidR="00661EEB"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a</w:t>
            </w:r>
            <w:r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Umarłych Poetów</w:t>
            </w:r>
            <w:r w:rsidR="00661EEB" w:rsidRPr="00661EEB">
              <w:rPr>
                <w:rFonts w:ascii="Times New Roman" w:hAnsi="Times New Roman" w:cs="Times New Roman"/>
                <w:b/>
                <w:color w:val="000000" w:themeColor="text1"/>
              </w:rPr>
              <w:t>?</w:t>
            </w:r>
          </w:p>
          <w:p w:rsidR="00E3565C" w:rsidRPr="00E5198F" w:rsidRDefault="00E3565C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highlight w:val="yellow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B3B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Kleinbaum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155B3B" w:rsidRPr="00CE12D6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6F7A55" w:rsidRPr="00E5198F" w:rsidRDefault="006F7A55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było Stowarzyszenie Umarłych Poetów;</w:t>
            </w:r>
          </w:p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A5BAE" w:rsidRPr="00BA5BA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 xml:space="preserve">wybranego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członk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Stowarzyszenia; </w:t>
            </w:r>
          </w:p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opowiada historię Neila Perry’ego; </w:t>
            </w:r>
          </w:p>
          <w:p w:rsidR="00BA5BAE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</w:t>
            </w:r>
            <w:r w:rsidR="00BA5BAE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problemy, z jakimi borykali się bohaterowie powieści</w:t>
            </w:r>
            <w:r w:rsidR="00155B3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fragmenty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ujawniające obecność narratora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17272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formułuje pytania </w:t>
            </w:r>
            <w:r w:rsidR="00BA5BAE">
              <w:rPr>
                <w:rFonts w:ascii="Times New Roman" w:hAnsi="Times New Roman" w:cs="Times New Roman"/>
                <w:sz w:val="20"/>
                <w:szCs w:val="20"/>
              </w:rPr>
              <w:t xml:space="preserve">nasuwające się pod wpływem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historii Neila Perry’ego; </w:t>
            </w:r>
          </w:p>
          <w:p w:rsidR="00BA5BAE" w:rsidRPr="00BA5BAE" w:rsidRDefault="00BA5BAE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na czym polegał wpływ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Johna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postawy i decyzje bohaterów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7A55" w:rsidRPr="003A6D20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kompozycję rozdziału mówiącego o śmieci Neila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6D20" w:rsidRPr="00BA5BAE" w:rsidRDefault="003A6D20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narrator 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>przedstawia swój punkt widzenia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A5BAE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redaguje – w postaci krótkiej opowieści lub planu wydarzeń – kronikę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weltońskiego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oddziału Stowarzyszenia Umarłych Poetów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5BAE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ocenia stopień zaangażowania różnych bohaterów powieści w funkcjonowanie Stowarzyszenia Umarłych Poetów; </w:t>
            </w:r>
          </w:p>
          <w:p w:rsidR="00BA5BAE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A5BAE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przedstawia racje Neila Perry’ego i jego ojca</w:t>
            </w:r>
            <w:r w:rsidR="00155B3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BA5BAE" w:rsidRDefault="00ED0645" w:rsidP="00ED06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jaśnia na podstawie wybranego rozdziału (np. mówiącego o śmierci Neila) sposób relacjonowania zdarzeń przez narratora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wyjaśnia, co łączy ze sobą: występ Todda na środku klasy (przy okazji recytacji własnych wierszy uczniów), koncert saksofonowy Charliego w grocie oraz rozmowę telefoniczną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Knoxa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z Chris;</w:t>
            </w:r>
          </w:p>
          <w:p w:rsidR="00ED0645" w:rsidRDefault="00C17272" w:rsidP="00C172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wyjaśnia sens sformułowania Walta Whitmana o dopuszczeniu do głosu „prawd</w:t>
            </w:r>
            <w:r w:rsidR="00ED0645">
              <w:rPr>
                <w:rFonts w:ascii="Times New Roman" w:hAnsi="Times New Roman" w:cs="Times New Roman"/>
                <w:sz w:val="20"/>
                <w:szCs w:val="20"/>
              </w:rPr>
              <w:t>ziwej natury” każdego człowieka;</w:t>
            </w:r>
          </w:p>
          <w:p w:rsidR="006F7A55" w:rsidRPr="00BA5BAE" w:rsidRDefault="00ED0645" w:rsidP="00ED06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jaśnia wpływ charakteru narracji na czytelnika</w:t>
            </w:r>
          </w:p>
        </w:tc>
      </w:tr>
      <w:tr w:rsidR="006F7A55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A55" w:rsidRPr="00BA5BAE" w:rsidRDefault="006F7A55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BAE">
              <w:rPr>
                <w:rStyle w:val="bold"/>
                <w:rFonts w:ascii="Times New Roman" w:hAnsi="Times New Roman" w:cs="Times New Roman"/>
              </w:rPr>
              <w:lastRenderedPageBreak/>
              <w:t xml:space="preserve">Po co </w:t>
            </w:r>
            <w:r w:rsidR="00BA5BAE" w:rsidRPr="00BA5BAE">
              <w:rPr>
                <w:rStyle w:val="bold"/>
                <w:rFonts w:ascii="Times New Roman" w:hAnsi="Times New Roman" w:cs="Times New Roman"/>
              </w:rPr>
              <w:t xml:space="preserve">ludziom </w:t>
            </w:r>
            <w:r w:rsidRPr="00BA5BAE">
              <w:rPr>
                <w:rStyle w:val="bold"/>
                <w:rFonts w:ascii="Times New Roman" w:hAnsi="Times New Roman" w:cs="Times New Roman"/>
              </w:rPr>
              <w:t xml:space="preserve">poezja? </w:t>
            </w:r>
            <w:r w:rsidR="00A3248B">
              <w:rPr>
                <w:rStyle w:val="bold"/>
                <w:rFonts w:ascii="Times New Roman" w:hAnsi="Times New Roman" w:cs="Times New Roman"/>
              </w:rPr>
              <w:t xml:space="preserve">– rozważania na podstawie </w:t>
            </w:r>
            <w:r w:rsidRPr="00BA5BA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Stowarzyszeni</w:t>
            </w:r>
            <w:r w:rsidR="00A324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a</w:t>
            </w:r>
            <w:r w:rsidRPr="00BA5BA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Umarłych Poetów</w:t>
            </w:r>
          </w:p>
          <w:p w:rsidR="00E3565C" w:rsidRPr="00BA5BAE" w:rsidRDefault="00E3565C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A5BAE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B3B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Kleinbaum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155B3B" w:rsidRPr="00CE12D6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6F7A55" w:rsidRPr="00BA5BAE" w:rsidRDefault="006F7A55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98F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wyszukuje w tekście powieści fragmenty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>dotyczące czytania literatury</w:t>
            </w:r>
            <w:r w:rsidR="00BA5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6D20" w:rsidRPr="00BA5BAE" w:rsidRDefault="003A6D20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poglądy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Keatinga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temat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znaczenia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poezji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ludzkim życiu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BA5BAE" w:rsidRDefault="00BA5BAE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wybiera </w:t>
            </w:r>
            <w:r w:rsidR="003A6D20">
              <w:rPr>
                <w:rFonts w:ascii="Times New Roman" w:eastAsia="Calibri" w:hAnsi="Times New Roman" w:cs="Times New Roman"/>
                <w:sz w:val="20"/>
                <w:szCs w:val="20"/>
              </w:rPr>
              <w:t>spośród wierszy przywołanych w powieści ten, który wyraża bliskie mu refleksje</w:t>
            </w:r>
            <w:r w:rsidR="00A324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A6D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uzasadnia swój wybór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17272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>zajmuje stanowisko wobec zawartych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w tekście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poglądów na temat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roli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literatury </w:t>
            </w:r>
            <w:r w:rsidR="00BA5BAE" w:rsidRPr="00BA5BAE">
              <w:rPr>
                <w:rFonts w:ascii="Times New Roman" w:hAnsi="Times New Roman" w:cs="Times New Roman"/>
                <w:sz w:val="20"/>
                <w:szCs w:val="20"/>
              </w:rPr>
              <w:t>w życiu człowieka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7A55" w:rsidRPr="003A6D20" w:rsidRDefault="003A6D20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przyczyny braku zainteresowania poezją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interpretuje wypowiedź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na temat poezji; </w:t>
            </w:r>
          </w:p>
          <w:p w:rsidR="003A6D20" w:rsidRDefault="003A6D20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czy możliwa jest poezja bez udziału człowieka</w:t>
            </w:r>
          </w:p>
          <w:p w:rsidR="006F7A55" w:rsidRPr="00BA5BAE" w:rsidRDefault="006F7A55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17272" w:rsidRPr="00BA5BAE" w:rsidRDefault="00C17272" w:rsidP="00C172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wybiera – spośród wierszy zamieszczonych w podręczniku – utwory mogące wejść w skład zbioru poezji pozostawionego Neilowi przez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="003A6D20">
              <w:rPr>
                <w:rFonts w:ascii="Times New Roman" w:hAnsi="Times New Roman" w:cs="Times New Roman"/>
                <w:sz w:val="20"/>
                <w:szCs w:val="20"/>
              </w:rPr>
              <w:t xml:space="preserve"> i uzasadnia swój wybór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F7A55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ocenia wpływ na odbiorcę powieści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Kleibaum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i filmu w reżyserii Weira</w:t>
            </w:r>
          </w:p>
        </w:tc>
      </w:tr>
      <w:tr w:rsidR="00C3417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17A" w:rsidRDefault="00C3417A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E5198F">
              <w:rPr>
                <w:rFonts w:ascii="Times New Roman" w:hAnsi="Times New Roman" w:cs="Times New Roman"/>
                <w:b/>
                <w:i/>
              </w:rPr>
              <w:t>P</w:t>
            </w:r>
            <w:r w:rsidR="00E5198F" w:rsidRPr="00E5198F">
              <w:rPr>
                <w:rFonts w:ascii="Times New Roman" w:hAnsi="Times New Roman" w:cs="Times New Roman"/>
                <w:b/>
                <w:i/>
              </w:rPr>
              <w:t>isanie o poezji nie jest moją namiętnością…</w:t>
            </w:r>
            <w:r w:rsidR="00E519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5198F">
              <w:rPr>
                <w:rFonts w:ascii="Times New Roman" w:hAnsi="Times New Roman" w:cs="Times New Roman"/>
                <w:b/>
              </w:rPr>
              <w:t>Przewrotność czy „wyznanie wiary”? (</w:t>
            </w:r>
            <w:r w:rsidR="00E5198F" w:rsidRPr="00E5198F">
              <w:rPr>
                <w:rFonts w:ascii="Times New Roman" w:hAnsi="Times New Roman" w:cs="Times New Roman"/>
                <w:b/>
                <w:iCs/>
              </w:rPr>
              <w:t xml:space="preserve">Wisława Szymborska, </w:t>
            </w:r>
            <w:r w:rsidR="00E5198F" w:rsidRPr="00E5198F">
              <w:rPr>
                <w:rFonts w:ascii="Times New Roman" w:hAnsi="Times New Roman" w:cs="Times New Roman"/>
                <w:b/>
                <w:i/>
                <w:iCs/>
              </w:rPr>
              <w:t>Niektórzy lubią poezję</w:t>
            </w:r>
            <w:r w:rsidR="00E5198F" w:rsidRPr="00E5198F">
              <w:rPr>
                <w:rFonts w:ascii="Times New Roman" w:hAnsi="Times New Roman" w:cs="Times New Roman"/>
                <w:b/>
                <w:iCs/>
              </w:rPr>
              <w:t>)</w:t>
            </w:r>
          </w:p>
          <w:p w:rsidR="00250200" w:rsidRPr="00E5198F" w:rsidRDefault="00250200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W</w:t>
            </w:r>
            <w:r>
              <w:rPr>
                <w:rFonts w:ascii="Times New Roman" w:hAnsi="Times New Roman" w:cs="Times New Roman"/>
                <w:iCs/>
              </w:rPr>
              <w:t>isława</w:t>
            </w:r>
            <w:r w:rsidRPr="00CE12D6">
              <w:rPr>
                <w:rFonts w:ascii="Times New Roman" w:hAnsi="Times New Roman" w:cs="Times New Roman"/>
                <w:iCs/>
              </w:rPr>
              <w:t xml:space="preserve"> Szymborska, </w:t>
            </w:r>
            <w:r w:rsidRPr="00CE12D6">
              <w:rPr>
                <w:rFonts w:ascii="Times New Roman" w:hAnsi="Times New Roman" w:cs="Times New Roman"/>
                <w:i/>
                <w:iCs/>
              </w:rPr>
              <w:t>Niektórzy lubią poezję</w:t>
            </w:r>
            <w:r w:rsidRPr="00CE12D6">
              <w:rPr>
                <w:rFonts w:ascii="Times New Roman" w:hAnsi="Times New Roman" w:cs="Times New Roman"/>
                <w:iCs/>
              </w:rPr>
              <w:t xml:space="preserve"> (s. </w:t>
            </w:r>
            <w:r w:rsidR="00CD5648">
              <w:rPr>
                <w:rFonts w:ascii="Times New Roman" w:hAnsi="Times New Roman" w:cs="Times New Roman"/>
                <w:iCs/>
              </w:rPr>
              <w:t>211</w:t>
            </w:r>
            <w:r w:rsidRPr="00CE12D6">
              <w:rPr>
                <w:rFonts w:ascii="Times New Roman" w:hAnsi="Times New Roman" w:cs="Times New Roman"/>
                <w:iCs/>
              </w:rPr>
              <w:t xml:space="preserve">) </w:t>
            </w:r>
          </w:p>
          <w:p w:rsidR="00CD5648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A</w:t>
            </w:r>
            <w:r>
              <w:rPr>
                <w:rFonts w:ascii="Times New Roman" w:hAnsi="Times New Roman" w:cs="Times New Roman"/>
                <w:iCs/>
              </w:rPr>
              <w:t>lfons</w:t>
            </w:r>
            <w:r w:rsidRPr="00CE12D6">
              <w:rPr>
                <w:rFonts w:ascii="Times New Roman" w:hAnsi="Times New Roman" w:cs="Times New Roman"/>
                <w:iCs/>
              </w:rPr>
              <w:t xml:space="preserve"> Mucha, </w:t>
            </w:r>
            <w:r w:rsidR="00CD5648" w:rsidRPr="00CD5648">
              <w:rPr>
                <w:rFonts w:ascii="Times New Roman" w:hAnsi="Times New Roman" w:cs="Times New Roman"/>
                <w:i/>
                <w:iCs/>
              </w:rPr>
              <w:t>A</w:t>
            </w:r>
            <w:r w:rsidRPr="00CE12D6">
              <w:rPr>
                <w:rFonts w:ascii="Times New Roman" w:hAnsi="Times New Roman" w:cs="Times New Roman"/>
                <w:i/>
                <w:iCs/>
              </w:rPr>
              <w:t>legoria poezji</w:t>
            </w:r>
            <w:r w:rsidRPr="00CE12D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(s.</w:t>
            </w:r>
            <w:r w:rsidR="00CD5648">
              <w:rPr>
                <w:rFonts w:ascii="Times New Roman" w:hAnsi="Times New Roman" w:cs="Times New Roman"/>
                <w:iCs/>
              </w:rPr>
              <w:t xml:space="preserve"> 211</w:t>
            </w:r>
            <w:r w:rsidRPr="00CE12D6">
              <w:rPr>
                <w:rFonts w:ascii="Times New Roman" w:hAnsi="Times New Roman" w:cs="Times New Roman"/>
                <w:iCs/>
              </w:rPr>
              <w:t xml:space="preserve">) </w:t>
            </w: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osobę mówiącą od autora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temat wypowiedzi osoby mówiącej w 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z właśc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iwego słownika znaczenie słowa </w:t>
            </w:r>
            <w:r w:rsidRPr="007A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podaje synonimy do słowa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7A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lubić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opisuje </w:t>
            </w:r>
            <w:r w:rsidR="00ED0645">
              <w:rPr>
                <w:rFonts w:ascii="Times New Roman" w:hAnsi="Times New Roman" w:cs="Times New Roman"/>
                <w:iCs/>
                <w:sz w:val="20"/>
                <w:szCs w:val="20"/>
              </w:rPr>
              <w:t>obraz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Alegoria poezji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i omawia cytaty uzasadniające sformułowanie tematu wypowiedzi osoby mówiącej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– na podstawie definicj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słownikowej – znaczenie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mogąc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– w kontekście wiersza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Szymborskiej – zastąpić słowo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lubić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wykazuje podobieństw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tytułowej bohaterki z obrazu Muchy do antycznej muzy </w:t>
            </w:r>
          </w:p>
          <w:p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osobę mówiącą w wierszu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645" w:rsidRPr="00ED0645" w:rsidRDefault="00ED0645" w:rsidP="00ED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w pojmowaniu funkcji i roli osoby mówiącej i autora;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charakteryzuje styl wypowiedzi osoby mówiącej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CE12D6" w:rsidRDefault="00C3417A" w:rsidP="007A1A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samodzi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elnie wyjaśnia znaczenie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wyjaśnia cel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podziału tekstu Szymborskiej na wyodrębnione cząstki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stosunek wobec poezji, ilustrując swoje stanowisko tytułami innych tekstów lirycznych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A3248B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1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3417A">
              <w:rPr>
                <w:rFonts w:ascii="Times New Roman" w:hAnsi="Times New Roman" w:cs="Times New Roman"/>
                <w:sz w:val="20"/>
                <w:szCs w:val="20"/>
              </w:rPr>
              <w:t xml:space="preserve">określa cechy poezji na podstawie obrazu Muchy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3417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1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3417A">
              <w:rPr>
                <w:rFonts w:ascii="Times New Roman" w:hAnsi="Times New Roman" w:cs="Times New Roman"/>
                <w:sz w:val="20"/>
                <w:szCs w:val="20"/>
              </w:rPr>
              <w:t>charakteryzuje osobę mówiącą w wierszu;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związek kompozycji wiersza Szymborskiej z przesłaniem utworu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formułuje 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osek na temat połączenia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lubić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 innymi 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A43" w:rsidRDefault="00C3417A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wybiera – jego zdaniem – najważniejszy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najbardziej zaskakujący fragment wiersza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 uzasadnia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645">
              <w:rPr>
                <w:rFonts w:ascii="Times New Roman" w:hAnsi="Times New Roman" w:cs="Times New Roman"/>
                <w:sz w:val="20"/>
                <w:szCs w:val="20"/>
              </w:rPr>
              <w:t>swój wybór</w:t>
            </w:r>
            <w:r w:rsidR="008E6374"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3417A" w:rsidRPr="008E6374" w:rsidRDefault="008E637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3417A" w:rsidRPr="007A1A43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="00C3417A"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 – w odniesieniu do obrazu Muchy i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Szymborskiej – istotę poezji</w:t>
            </w: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E5198F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5198F">
              <w:rPr>
                <w:rStyle w:val="bold"/>
                <w:rFonts w:ascii="Times New Roman" w:hAnsi="Times New Roman" w:cs="Times New Roman"/>
                <w:i/>
              </w:rPr>
              <w:t>Pan</w:t>
            </w:r>
            <w:r w:rsidR="008E6374" w:rsidRPr="00E5198F">
              <w:rPr>
                <w:rStyle w:val="bold"/>
                <w:rFonts w:ascii="Times New Roman" w:hAnsi="Times New Roman" w:cs="Times New Roman"/>
                <w:i/>
              </w:rPr>
              <w:t xml:space="preserve"> od przyrody</w:t>
            </w:r>
            <w:r>
              <w:rPr>
                <w:rStyle w:val="bold"/>
                <w:rFonts w:ascii="Times New Roman" w:hAnsi="Times New Roman" w:cs="Times New Roman"/>
              </w:rPr>
              <w:t>, czyli o nauczycielu idealnym</w:t>
            </w:r>
          </w:p>
          <w:p w:rsidR="00250200" w:rsidRPr="008E6374" w:rsidRDefault="00250200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bigniew</w:t>
            </w:r>
            <w:r w:rsidRPr="00CE12D6">
              <w:rPr>
                <w:rFonts w:ascii="Times New Roman" w:hAnsi="Times New Roman" w:cs="Times New Roman"/>
              </w:rPr>
              <w:t xml:space="preserve"> Herbert, </w:t>
            </w:r>
            <w:r w:rsidRPr="00CE12D6">
              <w:rPr>
                <w:rStyle w:val="KursywaAgCond"/>
                <w:rFonts w:ascii="Times New Roman" w:hAnsi="Times New Roman" w:cs="Times New Roman"/>
              </w:rPr>
              <w:t>Pan od przyrody</w:t>
            </w:r>
            <w:r w:rsidRPr="00CE12D6">
              <w:rPr>
                <w:rFonts w:ascii="Times New Roman" w:hAnsi="Times New Roman" w:cs="Times New Roman"/>
              </w:rPr>
              <w:t xml:space="preserve"> (s. </w:t>
            </w:r>
            <w:r w:rsidR="00CD5648">
              <w:rPr>
                <w:rFonts w:ascii="Times New Roman" w:hAnsi="Times New Roman" w:cs="Times New Roman"/>
              </w:rPr>
              <w:t>207</w:t>
            </w:r>
            <w:r w:rsidR="00A67DCC" w:rsidRPr="00CE12D6">
              <w:rPr>
                <w:rFonts w:ascii="Times New Roman" w:hAnsi="Times New Roman" w:cs="Times New Roman"/>
              </w:rPr>
              <w:t>–</w:t>
            </w:r>
            <w:r w:rsidR="00A67DCC">
              <w:rPr>
                <w:rFonts w:ascii="Times New Roman" w:hAnsi="Times New Roman" w:cs="Times New Roman"/>
              </w:rPr>
              <w:t>208</w:t>
            </w:r>
            <w:r w:rsidRPr="00CE12D6">
              <w:rPr>
                <w:rFonts w:ascii="Times New Roman" w:hAnsi="Times New Roman" w:cs="Times New Roman"/>
              </w:rPr>
              <w:t xml:space="preserve">)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osobę mówiącą w wierszu Herberta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645" w:rsidRPr="00CE12D6" w:rsidRDefault="00ED0645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fragmenty, w których ujawnia się osoba mówiąca;</w:t>
            </w:r>
          </w:p>
          <w:p w:rsidR="008E6374" w:rsidRPr="00CE12D6" w:rsidRDefault="008E6374" w:rsidP="00ED06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wymienia – na podstawie opowieści osoby mówiącej w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liryku Herberta – cechy tytułowego </w:t>
            </w:r>
            <w:r w:rsidR="00ED0645">
              <w:rPr>
                <w:rFonts w:ascii="Times New Roman" w:hAnsi="Times New Roman" w:cs="Times New Roman"/>
                <w:i/>
                <w:sz w:val="20"/>
                <w:szCs w:val="20"/>
              </w:rPr>
              <w:t>pana od przyrody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w punktach lub streszczeniu historię osoby mówiącej w liryku Herberta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DCC" w:rsidRP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67DCC">
              <w:rPr>
                <w:rFonts w:ascii="Times New Roman" w:hAnsi="Times New Roman" w:cs="Times New Roman"/>
                <w:sz w:val="20"/>
                <w:szCs w:val="20"/>
              </w:rPr>
              <w:t>omawia relacje łączące podmiot liryczny z bohaterem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wiersza 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szuka w wierszu Herberta przenośni i wyjaśnia ich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>podejmuje próbę określenia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związk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między formą i interpunkcją zastosowaną w liryku Herberta a przesłaniem utworu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sposób wypowiedzi podmiotu lirycznego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>• nazywa i omawia związki emocjonalne między podmiote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 lirycznym a bohaterem utworu;</w:t>
            </w:r>
          </w:p>
          <w:p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język poetycki utworu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 wynikające z niego znaczenia;</w:t>
            </w:r>
          </w:p>
          <w:p w:rsidR="008E6374" w:rsidRPr="00CE12D6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układa monolog skierowany do bohatera wiersza, stosuje zwroty i słownictwo ujawniające emocje</w:t>
            </w: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1502CA" w:rsidP="008E637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lastRenderedPageBreak/>
              <w:t xml:space="preserve">Bitwa czasownikowa. </w:t>
            </w:r>
            <w:r w:rsidR="008E6374" w:rsidRPr="008E6374">
              <w:rPr>
                <w:rStyle w:val="bold"/>
                <w:rFonts w:ascii="Times New Roman" w:hAnsi="Times New Roman" w:cs="Times New Roman"/>
              </w:rPr>
              <w:t>Powtórzenie wiadomości o czasowniku</w:t>
            </w:r>
          </w:p>
          <w:p w:rsidR="00250200" w:rsidRPr="008E6374" w:rsidRDefault="00250200" w:rsidP="008E637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  <w:i/>
              </w:rPr>
              <w:t>Osobowe formy czasownika</w:t>
            </w:r>
            <w:r w:rsidRPr="00CE12D6">
              <w:rPr>
                <w:rFonts w:ascii="Times New Roman" w:hAnsi="Times New Roman" w:cs="Times New Roman"/>
              </w:rPr>
              <w:t xml:space="preserve">, </w:t>
            </w:r>
            <w:r w:rsidR="00831508" w:rsidRPr="00831508">
              <w:rPr>
                <w:rFonts w:ascii="Times New Roman" w:hAnsi="Times New Roman" w:cs="Times New Roman"/>
                <w:i/>
              </w:rPr>
              <w:t>N</w:t>
            </w:r>
            <w:r w:rsidRPr="00831508">
              <w:rPr>
                <w:rFonts w:ascii="Times New Roman" w:hAnsi="Times New Roman" w:cs="Times New Roman"/>
                <w:i/>
              </w:rPr>
              <w:t>ieosobowe formy czasownika</w:t>
            </w:r>
            <w:r w:rsidR="00831508">
              <w:rPr>
                <w:rFonts w:ascii="Times New Roman" w:hAnsi="Times New Roman" w:cs="Times New Roman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 xml:space="preserve">(s. </w:t>
            </w:r>
            <w:r w:rsidR="00831508" w:rsidRPr="00831508">
              <w:rPr>
                <w:rFonts w:ascii="Times New Roman" w:hAnsi="Times New Roman" w:cs="Times New Roman"/>
              </w:rPr>
              <w:t>9</w:t>
            </w:r>
            <w:r w:rsidR="00A67DCC">
              <w:rPr>
                <w:rFonts w:ascii="Times New Roman" w:hAnsi="Times New Roman" w:cs="Times New Roman"/>
              </w:rPr>
              <w:t>−20</w:t>
            </w:r>
            <w:r w:rsidRPr="00831508">
              <w:rPr>
                <w:rFonts w:ascii="Times New Roman" w:hAnsi="Times New Roman" w:cs="Times New Roman"/>
              </w:rPr>
              <w:t>)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Default="001502CA" w:rsidP="008E637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odróżnia czasownik od innych części mowy</w:t>
            </w:r>
            <w:r w:rsidR="00A67DCC">
              <w:rPr>
                <w:rFonts w:ascii="Times New Roman" w:eastAsia="Calibri" w:hAnsi="Times New Roman" w:cs="Times New Roman"/>
              </w:rPr>
              <w:t>;</w:t>
            </w:r>
          </w:p>
          <w:p w:rsidR="001502CA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rozpoznaje formy osoby, liczby, czasu</w:t>
            </w:r>
            <w:r>
              <w:rPr>
                <w:rFonts w:ascii="Times New Roman" w:hAnsi="Times New Roman" w:cs="Times New Roman"/>
              </w:rPr>
              <w:t>,</w:t>
            </w:r>
            <w:r w:rsidRPr="001502CA">
              <w:rPr>
                <w:rFonts w:ascii="Times New Roman" w:hAnsi="Times New Roman" w:cs="Times New Roman"/>
              </w:rPr>
              <w:t> rodzaju</w:t>
            </w:r>
            <w:r>
              <w:rPr>
                <w:rFonts w:ascii="Times New Roman" w:hAnsi="Times New Roman" w:cs="Times New Roman"/>
              </w:rPr>
              <w:t>, trybu;</w:t>
            </w:r>
          </w:p>
          <w:p w:rsidR="001502CA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odróżnia formy osobowe czasownika od nieosobowych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02CA" w:rsidRPr="00E52D04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przekształca stro</w:t>
            </w:r>
            <w:r>
              <w:rPr>
                <w:rFonts w:ascii="Times New Roman" w:hAnsi="Times New Roman" w:cs="Times New Roman"/>
              </w:rPr>
              <w:t>nę czynną na bierną i odwrotnie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eastAsia="Calibri" w:hAnsi="Times New Roman" w:cs="Times New Roman"/>
              </w:rPr>
              <w:t>rozpoznaje, określa i tworzy formy osoby, liczby, czasu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1502CA">
              <w:rPr>
                <w:rFonts w:ascii="Times New Roman" w:eastAsia="Calibri" w:hAnsi="Times New Roman" w:cs="Times New Roman"/>
              </w:rPr>
              <w:t xml:space="preserve"> rodzaju i </w:t>
            </w:r>
            <w:r>
              <w:rPr>
                <w:rFonts w:ascii="Times New Roman" w:eastAsia="Calibri" w:hAnsi="Times New Roman" w:cs="Times New Roman"/>
              </w:rPr>
              <w:t>trybu;</w:t>
            </w:r>
          </w:p>
          <w:p w:rsidR="008E6374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>rozpoznaje w tekście konstrukcje z </w:t>
            </w:r>
            <w:r w:rsidRPr="001502CA">
              <w:rPr>
                <w:rFonts w:ascii="Times New Roman" w:hAnsi="Times New Roman" w:cs="Times New Roman"/>
                <w:i/>
              </w:rPr>
              <w:t>się</w:t>
            </w:r>
            <w:r w:rsidRPr="001502CA">
              <w:rPr>
                <w:rFonts w:ascii="Times New Roman" w:hAnsi="Times New Roman" w:cs="Times New Roman"/>
              </w:rPr>
              <w:t>;</w:t>
            </w:r>
          </w:p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eastAsia="Calibri" w:hAnsi="Times New Roman" w:cs="Times New Roman"/>
              </w:rPr>
              <w:t>nazywa nieosobowe formy czasownika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 xml:space="preserve">poprawnie zapisuje zakończenia </w:t>
            </w:r>
            <w:r>
              <w:rPr>
                <w:rFonts w:ascii="Times New Roman" w:hAnsi="Times New Roman" w:cs="Times New Roman"/>
              </w:rPr>
              <w:t xml:space="preserve">czasowników w czasie przeszłym i </w:t>
            </w:r>
            <w:r w:rsidRPr="001502CA">
              <w:rPr>
                <w:rFonts w:ascii="Times New Roman" w:hAnsi="Times New Roman" w:cs="Times New Roman"/>
              </w:rPr>
              <w:t>bezokoliczników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02CA" w:rsidRPr="00E52D04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>rozróżnia czasowniki przechodnie i nieprzechodnie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>
              <w:rPr>
                <w:rFonts w:ascii="Times New Roman" w:eastAsia="Calibri" w:hAnsi="Times New Roman" w:cs="Times New Roman"/>
              </w:rPr>
              <w:t xml:space="preserve">poprawnie </w:t>
            </w:r>
            <w:r w:rsidRPr="001502CA">
              <w:rPr>
                <w:rFonts w:ascii="Times New Roman" w:hAnsi="Times New Roman" w:cs="Times New Roman"/>
              </w:rPr>
              <w:t>stosuje nieregularne formy czasowników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E6374" w:rsidRPr="001502CA" w:rsidRDefault="001502CA" w:rsidP="00A67DCC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502CA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 xml:space="preserve">świadomie stosuje </w:t>
            </w:r>
            <w:r w:rsidR="00A67DCC" w:rsidRPr="001502CA">
              <w:rPr>
                <w:rFonts w:ascii="Times New Roman" w:hAnsi="Times New Roman" w:cs="Times New Roman"/>
              </w:rPr>
              <w:t xml:space="preserve">w wypowiedziach ustnych i pisemnych </w:t>
            </w:r>
            <w:r w:rsidRPr="001502CA">
              <w:rPr>
                <w:rFonts w:ascii="Times New Roman" w:hAnsi="Times New Roman" w:cs="Times New Roman"/>
              </w:rPr>
              <w:t xml:space="preserve">nieosobowe formy czasownika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Default="001502CA" w:rsidP="001502CA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rFonts w:eastAsia="Calibri"/>
                <w:sz w:val="20"/>
                <w:szCs w:val="20"/>
              </w:rPr>
              <w:t xml:space="preserve">świadomie </w:t>
            </w:r>
            <w:r w:rsidRPr="001502CA">
              <w:rPr>
                <w:sz w:val="20"/>
                <w:szCs w:val="20"/>
              </w:rPr>
              <w:t>stosuje różne formy czasownik</w:t>
            </w:r>
            <w:r w:rsidR="00A67DCC">
              <w:rPr>
                <w:sz w:val="20"/>
                <w:szCs w:val="20"/>
              </w:rPr>
              <w:t>ów</w:t>
            </w:r>
            <w:r w:rsidRPr="001502CA">
              <w:rPr>
                <w:sz w:val="20"/>
                <w:szCs w:val="20"/>
              </w:rPr>
              <w:t xml:space="preserve"> w zależności od </w:t>
            </w:r>
            <w:r>
              <w:rPr>
                <w:sz w:val="20"/>
                <w:szCs w:val="20"/>
              </w:rPr>
              <w:t xml:space="preserve">celu i </w:t>
            </w:r>
            <w:r w:rsidRPr="001502CA">
              <w:rPr>
                <w:sz w:val="20"/>
                <w:szCs w:val="20"/>
              </w:rPr>
              <w:t>formy wypowiedz</w:t>
            </w:r>
            <w:r>
              <w:rPr>
                <w:sz w:val="20"/>
                <w:szCs w:val="20"/>
              </w:rPr>
              <w:t>i</w:t>
            </w:r>
          </w:p>
          <w:p w:rsidR="001502CA" w:rsidRPr="00E52D04" w:rsidRDefault="001502CA" w:rsidP="001502CA">
            <w:pPr>
              <w:pStyle w:val="Default"/>
              <w:rPr>
                <w:sz w:val="20"/>
                <w:szCs w:val="20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A67DCC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Między c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>zasownik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iem a przymiotnikiem. Imiesłowy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przymiotnikow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Imiesłowy przymiotnikowe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−23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imiesłów przymiotnikowy czynny,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imiesłów przymiotnikowy bierny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imiesłowy przymiotnikowe od innych form czasownika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klasyﬁkuje imiesłowy przymiotnikowe jako nieosobowe formy czasownika oznaczające czynność i odpowiadające na pytania przymiotnika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odmienia imiesłowy przymiotnikowe przez przypadki, liczby i rodzaje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imiesłowy przymiotnikowe czynne i bierne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tworzy imiesłowy przymiotnikowe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przekształca konstrukcje z osobową formą czasownika w konstrukcje z imiesłowem przymiotnikowym i na odwrót</w:t>
            </w:r>
          </w:p>
          <w:p w:rsidR="008E6374" w:rsidRPr="00CE12D6" w:rsidRDefault="008E6374" w:rsidP="008E637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zna kryterium podziału imiesłowów przymiotnikowych na czynne i bierne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stosuje imiesłów przymiotnikowy w funkcji przydawki lub orzecznika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celowo i poprawnie stosuje imiesłowy przymiotnikowe dla osiągnięcia większej spójności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wnioskuje na temat ﬂeksji imiesłowów przymiotnikowych i jej związków z przymiotnikiem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wykorzystując imiesłowy przymiotnikowe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A67DCC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Wypiwszy herbatę i zjadłszy sałatkę, wyszedł, pogwizdując.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>miesł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owy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przysłówkow</w:t>
            </w:r>
            <w:r w:rsidR="00277B0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Imiesłowy przysłówkowe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Gramatyka i stylistyka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−25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imiesłów przysłówkowy współczesny, imiesłów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przysłówkowy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 xml:space="preserve">uprzedni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imiesłowy przysłówkowe od innych form czasownika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klasyfikuje imiesłowy przysłówkowe jako nieosobowe, nieodmienne formy czasownika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277B01" w:rsidRDefault="008E637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tworzy imiesłowy przysłówkowe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277B01" w:rsidRPr="008E6374" w:rsidRDefault="008E637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277B01"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zna i stosuje zasady pisowni zakończeń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277B01" w:rsidRPr="008E6374">
              <w:rPr>
                <w:rFonts w:ascii="Times New Roman" w:eastAsia="AgendaPl-RegularCondensed" w:hAnsi="Times New Roman" w:cs="Times New Roman"/>
                <w:i/>
                <w:sz w:val="20"/>
                <w:szCs w:val="20"/>
              </w:rPr>
              <w:t>łszy</w:t>
            </w:r>
            <w:proofErr w:type="spellEnd"/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i 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-</w:t>
            </w:r>
            <w:r w:rsidR="00277B01" w:rsidRPr="008E6374">
              <w:rPr>
                <w:rFonts w:ascii="Times New Roman" w:eastAsia="AgendaPl-RegularCondensed" w:hAnsi="Times New Roman" w:cs="Times New Roman"/>
                <w:i/>
                <w:sz w:val="20"/>
                <w:szCs w:val="20"/>
              </w:rPr>
              <w:t>wszy</w:t>
            </w:r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rozróżnia imiesłowy przysłówkowe współczesne i uprzednie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przekształca konstrukcje z osobową formą czasownika na konstrukcje z imiesłowem przysłówkowym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 na odwrót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korzysta ze słownika frazeologicznego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eastAsia="AgendaPl-RegularCondensed" w:hAnsi="Times New Roman" w:cs="Times New Roman"/>
                <w:color w:val="auto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wnioskuje na temat sposobu tworzenia imiesł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ow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przysłówkowych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zna kryterium podziału imiesłowów przysłówkowych na współczesne i uprzednie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stosuje imiesłowy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przy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słówkowe w funkcji okolicznika</w:t>
            </w:r>
          </w:p>
          <w:p w:rsidR="008E6374" w:rsidRPr="00CE12D6" w:rsidRDefault="008E6374" w:rsidP="008E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wnioskuje na temat pisowni zakończeń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-</w:t>
            </w:r>
            <w:proofErr w:type="spellStart"/>
            <w:r w:rsidRPr="00CE12D6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łszy</w:t>
            </w:r>
            <w:proofErr w:type="spellEnd"/>
            <w:r w:rsidRPr="00CE12D6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i </w:t>
            </w:r>
            <w:r w:rsidR="007A1A43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-</w:t>
            </w:r>
            <w:r w:rsidRPr="00CE12D6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wszy</w:t>
            </w:r>
            <w:r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celowo i poprawnie używa imiesłowów przysłówkowych w wypowiedziach ustnych i pisemnych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>Jak pisać rozprawkę?</w:t>
            </w:r>
          </w:p>
          <w:p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31508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Rozprawka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74" w:rsidRPr="00831508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8E6374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74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8E6374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−104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1AB8" w:rsidRPr="00831508" w:rsidRDefault="00DF1AB8" w:rsidP="00DF1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Myślę i decyduję – o argumentowaniu i rozprawce. Zestaw zadań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(s. 301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−305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6374" w:rsidRPr="00CE12D6" w:rsidRDefault="008E6374" w:rsidP="00277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rozprawka,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teza, hipoteza, argument, kontrargument,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teza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wniosek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rozprawkę wśród innych form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tezę, argument, wniosek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formułuje tezę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gromadzi argumenty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 kierunkiem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rozprawkę </w:t>
            </w:r>
          </w:p>
          <w:p w:rsidR="00277B01" w:rsidRPr="00CE12D6" w:rsidRDefault="00277B01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77B01" w:rsidRPr="00277B01" w:rsidRDefault="00277B01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odróżnia tezę od hipotezy;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gromadzi słownictwo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pozwalające na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wyraż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własne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stanowisk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rozprawkę, stosując właściwy porządek treści 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teza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hipoteza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>
              <w:rPr>
                <w:rFonts w:ascii="Times New Roman" w:hAnsi="Times New Roman" w:cs="Times New Roman"/>
                <w:i/>
                <w:sz w:val="20"/>
                <w:szCs w:val="20"/>
              </w:rPr>
              <w:t>kontr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wniosek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cechy rozprawki jako formy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gromadzi i selekcjonuje argumenty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redaguje rozprawkę, zachowując wszystkie cechy formy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B01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stosuje słownictwo wprowadzające kolejne argumenty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w cudzym tekście cechy rozprawki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stosuje bogate słownictwo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enie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własne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stanowisko 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9403C7" w:rsidP="00DF1AB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Czyja wina? Jaka kara? – ballada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Świtezianka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250200" w:rsidRPr="009403C7" w:rsidRDefault="00250200" w:rsidP="00DF1AB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Mickiewicz, 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Świtezianka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−65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Caspar David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Friedrich,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Kobieta i mężczyzna kontemplujący księżyc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6374" w:rsidRPr="00831508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831508"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ulian</w:t>
            </w: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Fałat</w:t>
            </w:r>
            <w:proofErr w:type="spellEnd"/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150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Świteź</w:t>
            </w:r>
            <w:proofErr w:type="spellEnd"/>
            <w:r w:rsidR="00831508"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(s. 68</w:t>
            </w: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sz w:val="20"/>
                <w:szCs w:val="20"/>
              </w:rPr>
              <w:t>ballada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8E6374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określa elementy </w:t>
            </w:r>
            <w:r w:rsidRPr="008E6374">
              <w:rPr>
                <w:sz w:val="20"/>
                <w:szCs w:val="20"/>
              </w:rPr>
              <w:t xml:space="preserve">świata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CE12D6">
              <w:rPr>
                <w:sz w:val="20"/>
                <w:szCs w:val="20"/>
              </w:rPr>
              <w:t>przedstawionego w balladzie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8E6374">
              <w:rPr>
                <w:rFonts w:eastAsia="Calibri"/>
                <w:sz w:val="20"/>
                <w:szCs w:val="20"/>
              </w:rPr>
              <w:t xml:space="preserve">• </w:t>
            </w:r>
            <w:r w:rsidRPr="008E6374">
              <w:rPr>
                <w:sz w:val="20"/>
                <w:szCs w:val="20"/>
              </w:rPr>
              <w:t>krótko przedstawia scenerię zdarzeń</w:t>
            </w:r>
            <w:r>
              <w:rPr>
                <w:sz w:val="20"/>
                <w:szCs w:val="20"/>
              </w:rPr>
              <w:t>;</w:t>
            </w:r>
            <w:r w:rsidRPr="008E6374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dostrzega </w:t>
            </w:r>
            <w:r>
              <w:rPr>
                <w:sz w:val="20"/>
                <w:szCs w:val="20"/>
              </w:rPr>
              <w:t xml:space="preserve">w tekście </w:t>
            </w:r>
            <w:r w:rsidRPr="00CE12D6">
              <w:rPr>
                <w:sz w:val="20"/>
                <w:szCs w:val="20"/>
              </w:rPr>
              <w:t xml:space="preserve">problem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winy i kary;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70540B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70540B">
              <w:rPr>
                <w:rFonts w:eastAsia="Calibri"/>
                <w:sz w:val="20"/>
                <w:szCs w:val="20"/>
              </w:rPr>
              <w:t xml:space="preserve">• </w:t>
            </w:r>
            <w:r w:rsidRPr="0070540B">
              <w:rPr>
                <w:sz w:val="20"/>
                <w:szCs w:val="20"/>
              </w:rPr>
              <w:t xml:space="preserve">wskazuje fragmenty </w:t>
            </w:r>
            <w:r w:rsidR="0070540B" w:rsidRPr="0070540B">
              <w:rPr>
                <w:sz w:val="20"/>
                <w:szCs w:val="20"/>
              </w:rPr>
              <w:t>u</w:t>
            </w:r>
            <w:r w:rsidRPr="0070540B">
              <w:rPr>
                <w:sz w:val="20"/>
                <w:szCs w:val="20"/>
              </w:rPr>
              <w:t xml:space="preserve">jawniające obecność narratora;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ma świadomość przynależności gatunkowej </w:t>
            </w:r>
            <w:r w:rsidR="0070540B">
              <w:rPr>
                <w:sz w:val="20"/>
                <w:szCs w:val="20"/>
              </w:rPr>
              <w:t>utworu</w:t>
            </w:r>
            <w:r w:rsidRPr="00CE12D6">
              <w:rPr>
                <w:sz w:val="20"/>
                <w:szCs w:val="20"/>
              </w:rPr>
              <w:t xml:space="preserve"> </w:t>
            </w:r>
            <w:r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70540B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70540B">
              <w:rPr>
                <w:rFonts w:eastAsia="Calibri"/>
                <w:sz w:val="20"/>
                <w:szCs w:val="20"/>
              </w:rPr>
              <w:t xml:space="preserve">• </w:t>
            </w:r>
            <w:r w:rsidRPr="0070540B">
              <w:rPr>
                <w:sz w:val="20"/>
                <w:szCs w:val="20"/>
              </w:rPr>
              <w:t>opisuje sytuacj</w:t>
            </w:r>
            <w:r w:rsidR="00277B01" w:rsidRPr="0070540B">
              <w:rPr>
                <w:sz w:val="20"/>
                <w:szCs w:val="20"/>
              </w:rPr>
              <w:t>e</w:t>
            </w:r>
            <w:r w:rsidRPr="0070540B">
              <w:rPr>
                <w:sz w:val="20"/>
                <w:szCs w:val="20"/>
              </w:rPr>
              <w:t xml:space="preserve"> przedstawion</w:t>
            </w:r>
            <w:r w:rsidR="00277B01" w:rsidRPr="0070540B">
              <w:rPr>
                <w:sz w:val="20"/>
                <w:szCs w:val="20"/>
              </w:rPr>
              <w:t>e</w:t>
            </w:r>
            <w:r w:rsidRPr="0070540B">
              <w:rPr>
                <w:sz w:val="20"/>
                <w:szCs w:val="20"/>
              </w:rPr>
              <w:t xml:space="preserve"> na obrazach Friedricha i Fałata</w:t>
            </w:r>
          </w:p>
          <w:p w:rsidR="008E6374" w:rsidRPr="00CE12D6" w:rsidRDefault="008E6374" w:rsidP="008E637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opisuje elementy świata przedstawionego </w:t>
            </w:r>
            <w:r w:rsidRPr="00CE12D6">
              <w:rPr>
                <w:sz w:val="20"/>
                <w:szCs w:val="20"/>
              </w:rPr>
              <w:t>w balladzie</w:t>
            </w:r>
            <w:r w:rsidR="0070540B" w:rsidRPr="0070540B">
              <w:rPr>
                <w:sz w:val="20"/>
                <w:szCs w:val="20"/>
              </w:rPr>
              <w:t>;</w:t>
            </w:r>
          </w:p>
          <w:p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opisuje scenerię </w:t>
            </w:r>
            <w:r w:rsidR="00277B01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darzeń;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nazywa uczucia </w:t>
            </w:r>
            <w:r w:rsidRPr="00CE12D6">
              <w:rPr>
                <w:sz w:val="20"/>
                <w:szCs w:val="20"/>
              </w:rPr>
              <w:t>i postawy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bohaterów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wypowiada się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na temat wiedzy narratora o bohaterach</w:t>
            </w:r>
            <w:r>
              <w:rPr>
                <w:sz w:val="20"/>
                <w:szCs w:val="20"/>
              </w:rPr>
              <w:t xml:space="preserve"> </w:t>
            </w:r>
            <w:r w:rsidR="0070540B">
              <w:rPr>
                <w:sz w:val="20"/>
                <w:szCs w:val="20"/>
              </w:rPr>
              <w:t>utworu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7D7297">
              <w:rPr>
                <w:sz w:val="20"/>
                <w:szCs w:val="20"/>
              </w:rPr>
              <w:t>wymienia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cechy ballady</w:t>
            </w:r>
            <w:r>
              <w:rPr>
                <w:sz w:val="20"/>
                <w:szCs w:val="20"/>
              </w:rPr>
              <w:t xml:space="preserve">;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potrafi wskazać podobieństw</w:t>
            </w:r>
            <w:r>
              <w:rPr>
                <w:sz w:val="20"/>
                <w:szCs w:val="20"/>
              </w:rPr>
              <w:t xml:space="preserve">a </w:t>
            </w:r>
            <w:r w:rsidRPr="00CE12D6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balladą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Mickiewicza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a obrazami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Friedricha i Fałata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8E6374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8E6374">
              <w:rPr>
                <w:rFonts w:eastAsia="Calibri"/>
                <w:sz w:val="20"/>
                <w:szCs w:val="20"/>
              </w:rPr>
              <w:t xml:space="preserve">• </w:t>
            </w:r>
            <w:r w:rsidRPr="008E6374">
              <w:rPr>
                <w:sz w:val="20"/>
                <w:szCs w:val="20"/>
              </w:rPr>
              <w:t>wyjaśnia sposób prezentacji składników świata przedstawionego</w:t>
            </w:r>
            <w:r>
              <w:rPr>
                <w:sz w:val="20"/>
                <w:szCs w:val="20"/>
              </w:rPr>
              <w:t xml:space="preserve"> </w:t>
            </w:r>
            <w:r w:rsidRPr="008E6374">
              <w:rPr>
                <w:sz w:val="20"/>
                <w:szCs w:val="20"/>
              </w:rPr>
              <w:t>w balladzie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określa nastrój </w:t>
            </w:r>
            <w:r w:rsidR="007D7297">
              <w:rPr>
                <w:sz w:val="20"/>
                <w:szCs w:val="20"/>
              </w:rPr>
              <w:t xml:space="preserve">utworu </w:t>
            </w:r>
            <w:r w:rsidRPr="00CE12D6">
              <w:rPr>
                <w:sz w:val="20"/>
                <w:szCs w:val="20"/>
              </w:rPr>
              <w:t>wywoływany przez scenerię zdarzeń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ocenia postawy bohaterów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wypowiada się na temat postawy narratora wobec bohaterów ballady</w:t>
            </w:r>
            <w:r>
              <w:rPr>
                <w:sz w:val="20"/>
                <w:szCs w:val="20"/>
              </w:rPr>
              <w:t>;</w:t>
            </w:r>
            <w:r w:rsidR="008E6374"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udowadnia, że utwór Mickiewicza ma </w:t>
            </w:r>
            <w:r w:rsidR="008E6374" w:rsidRPr="00CE12D6">
              <w:rPr>
                <w:sz w:val="20"/>
                <w:szCs w:val="20"/>
              </w:rPr>
              <w:t>cechy ballady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i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uzasadnia wybór obrazu Friedricha jako ilustracj</w:t>
            </w:r>
            <w:r w:rsidR="0070540B">
              <w:rPr>
                <w:sz w:val="20"/>
                <w:szCs w:val="20"/>
              </w:rPr>
              <w:t>i</w:t>
            </w:r>
            <w:r w:rsidR="008E6374" w:rsidRPr="00CE12D6">
              <w:rPr>
                <w:sz w:val="20"/>
                <w:szCs w:val="20"/>
              </w:rPr>
              <w:t xml:space="preserve"> ballady </w:t>
            </w:r>
            <w:r w:rsidR="008E6374"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="008E6374" w:rsidRPr="00CE12D6">
              <w:rPr>
                <w:sz w:val="20"/>
                <w:szCs w:val="20"/>
              </w:rPr>
              <w:t xml:space="preserve"> </w:t>
            </w:r>
          </w:p>
          <w:p w:rsidR="008E6374" w:rsidRPr="007D7297" w:rsidRDefault="007D7297" w:rsidP="007D7297">
            <w:pPr>
              <w:pStyle w:val="Default"/>
              <w:numPr>
                <w:ilvl w:val="0"/>
                <w:numId w:val="11"/>
              </w:numPr>
              <w:ind w:left="0"/>
              <w:rPr>
                <w:i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omawia wpływ symboliki kolorów na sposób ukazania jeziora na obrazie Fałata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komentuje sposób prezentacji świata przedstawionego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łączy scenerię i nastrój z balladą jako gatunkiem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wyjaśnia motyw winy i kary</w:t>
            </w:r>
            <w:r>
              <w:rPr>
                <w:sz w:val="20"/>
                <w:szCs w:val="20"/>
              </w:rPr>
              <w:t>,</w:t>
            </w:r>
            <w:r w:rsidRPr="00CE12D6">
              <w:rPr>
                <w:sz w:val="20"/>
                <w:szCs w:val="20"/>
              </w:rPr>
              <w:t xml:space="preserve"> </w:t>
            </w:r>
            <w:r w:rsidR="007D7297">
              <w:rPr>
                <w:sz w:val="20"/>
                <w:szCs w:val="20"/>
              </w:rPr>
              <w:t>wiąże</w:t>
            </w:r>
            <w:r w:rsidRPr="00CE12D6">
              <w:rPr>
                <w:sz w:val="20"/>
                <w:szCs w:val="20"/>
              </w:rPr>
              <w:t xml:space="preserve"> go z postawami bohaterów ballady </w:t>
            </w:r>
            <w:r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</w:t>
            </w:r>
            <w:r w:rsidR="007D7297">
              <w:rPr>
                <w:sz w:val="20"/>
                <w:szCs w:val="20"/>
              </w:rPr>
              <w:t>skazuje epickie elementy utworu</w:t>
            </w:r>
            <w:r w:rsidRPr="00CE12D6">
              <w:rPr>
                <w:sz w:val="20"/>
                <w:szCs w:val="20"/>
              </w:rPr>
              <w:t>, komentuje sposób ich funkcjonowania w tekście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wyjaśnia obecność synkretyzmu w balladzie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redaguje opowiadani</w:t>
            </w:r>
            <w:r w:rsidR="007D7297">
              <w:rPr>
                <w:sz w:val="20"/>
                <w:szCs w:val="20"/>
              </w:rPr>
              <w:t>e</w:t>
            </w:r>
            <w:r w:rsidRPr="00CE12D6">
              <w:rPr>
                <w:sz w:val="20"/>
                <w:szCs w:val="20"/>
              </w:rPr>
              <w:t xml:space="preserve"> na temat nowych okoliczności powstania ballady </w:t>
            </w:r>
            <w:r w:rsidRPr="00CE12D6">
              <w:rPr>
                <w:i/>
                <w:sz w:val="20"/>
                <w:szCs w:val="20"/>
              </w:rPr>
              <w:t>Świtezianka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Default="008E6374" w:rsidP="002F0F7B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opisuje i ocenia na podstawie poznanych tekstów kultury </w:t>
            </w:r>
            <w:r>
              <w:rPr>
                <w:sz w:val="20"/>
                <w:szCs w:val="20"/>
              </w:rPr>
              <w:t>f</w:t>
            </w:r>
            <w:r w:rsidRPr="00CE12D6">
              <w:rPr>
                <w:sz w:val="20"/>
                <w:szCs w:val="20"/>
              </w:rPr>
              <w:t>unkcjonowanie motywu przyrody</w:t>
            </w:r>
            <w:r w:rsidR="007D7297">
              <w:rPr>
                <w:sz w:val="20"/>
                <w:szCs w:val="20"/>
              </w:rPr>
              <w:t>;</w:t>
            </w:r>
          </w:p>
          <w:p w:rsidR="007D7297" w:rsidRPr="00CE12D6" w:rsidRDefault="007D7297" w:rsidP="002F0F7B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lastRenderedPageBreak/>
              <w:t>•</w:t>
            </w:r>
            <w:r>
              <w:rPr>
                <w:rFonts w:eastAsia="Calibri"/>
                <w:sz w:val="20"/>
                <w:szCs w:val="20"/>
              </w:rPr>
              <w:t xml:space="preserve"> proponuje sposób adaptacji filmowej lub scenicznej ballady Mickiewicza</w:t>
            </w:r>
          </w:p>
        </w:tc>
      </w:tr>
      <w:tr w:rsidR="00450FB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FB0" w:rsidRDefault="009403C7" w:rsidP="00450F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Od tekstu literackiego do inscenizacji (</w:t>
            </w:r>
            <w:r w:rsidR="00450FB0" w:rsidRPr="009403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Dramat na scenie, czyli przedstawienie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50200" w:rsidRPr="00450FB0" w:rsidRDefault="00250200" w:rsidP="00450FB0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1508" w:rsidRPr="00831508" w:rsidRDefault="00831508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Dramat na scenie, czyli przedstawienie</w:t>
            </w:r>
          </w:p>
          <w:p w:rsidR="00450FB0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(s. </w:t>
            </w:r>
            <w:r w:rsidR="00831508"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7D7297">
              <w:rPr>
                <w:rFonts w:ascii="Times New Roman" w:hAnsi="Times New Roman" w:cs="Times New Roman"/>
                <w:bCs/>
                <w:sz w:val="20"/>
                <w:szCs w:val="20"/>
              </w:rPr>
              <w:t>2–245</w:t>
            </w:r>
            <w:r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DF1AB8" w:rsidRPr="00831508" w:rsidRDefault="007D7297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DF1AB8">
              <w:rPr>
                <w:rFonts w:ascii="Times New Roman" w:hAnsi="Times New Roman" w:cs="Times New Roman"/>
                <w:bCs/>
                <w:sz w:val="20"/>
                <w:szCs w:val="20"/>
              </w:rPr>
              <w:t>otografie z przedstawień teatralnych (s. 242–244)</w:t>
            </w:r>
          </w:p>
          <w:p w:rsidR="00450FB0" w:rsidRPr="00CE12D6" w:rsidRDefault="00450FB0" w:rsidP="008315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tekst główny, tekst poboczny, z</w:t>
            </w:r>
            <w:r w:rsidRPr="00CE12D6">
              <w:rPr>
                <w:rFonts w:ascii="Times New Roman" w:hAnsi="Times New Roman" w:cs="Times New Roman"/>
                <w:bCs/>
                <w:sz w:val="20"/>
                <w:szCs w:val="20"/>
              </w:rPr>
              <w:t>nak teatralny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wyszukuje w tekście wskazane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łączy termin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inscenizacja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reżyserem i przedstawie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posługuje się słownictwem związanym z 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tekst główny i tekst poboczny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podstawowe znaki teatralne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głównych twórców przedstawienia teatralnego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pojęcia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inscenizacja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znaczenie podstawowego słownictwa związanego z 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między tekstem głównym </w:t>
            </w:r>
            <w:r w:rsidR="007D72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 tekstem pobocznym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znaki teatralne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rolę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twórców przedstawienia teatralnego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najważniejsze informacje z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zależności między pojęciami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reżyseria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inscenizacja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zna słownictwo związane z teatrem, wyjaśnia jego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tekstu głównego i tekstu pobocznego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poszczególnych znaków teatralnych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7D7297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wyjaśnia, na czym polega inscenizacja jako dzieło wielu twórców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informacje zawarte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relacje między tekstem dramatu a jego inscenizacją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posługuje się funkcjonalnie słownictwem związanym z 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dopisuje didaskalia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cechy języka teatru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pojmowania teatru jako „sztuki </w:t>
            </w:r>
            <w:proofErr w:type="spellStart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wielotworzywowej</w:t>
            </w:r>
            <w:proofErr w:type="spellEnd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50FB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FB0" w:rsidRDefault="00450FB0" w:rsidP="0070540B">
            <w:pPr>
              <w:spacing w:before="240" w:after="0" w:line="240" w:lineRule="auto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450FB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Co się zdarzyło nocą w kaplicy?</w:t>
            </w:r>
            <w:r w:rsidR="0070540B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540B" w:rsidRPr="007054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Adam Mickiewicz, </w:t>
            </w:r>
            <w:r w:rsidR="0070540B" w:rsidRPr="0070540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="0070540B" w:rsidRPr="0070540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, część II</w:t>
            </w:r>
            <w:r w:rsidR="0070540B" w:rsidRPr="00705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250200" w:rsidRPr="00450FB0" w:rsidRDefault="00250200" w:rsidP="0045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40B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 w:rsidR="00705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450FB0" w:rsidRPr="00CE12D6" w:rsidRDefault="0070540B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54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 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  <w:r w:rsidR="007D7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–250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450FB0" w:rsidRPr="00CE12D6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Upiór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(tekst spoza podręcznika)</w:t>
            </w:r>
          </w:p>
          <w:p w:rsidR="00450FB0" w:rsidRPr="00CE12D6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ranciszek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sawery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Lampi, </w:t>
            </w:r>
            <w:r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Scena w klasztorze kartuzów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(s. 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450FB0" w:rsidRPr="00CE12D6" w:rsidRDefault="00DE79A6" w:rsidP="00705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ilustracja Michała 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lwiro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Andriollego do </w:t>
            </w:r>
            <w:r w:rsidR="00450FB0"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Dziadów</w:t>
            </w:r>
            <w:r w:rsidR="00450FB0" w:rsidRPr="00705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części II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  <w:r w:rsidR="000D5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czas i miejsce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kolejnych postaci – duchów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streszcza fabułę ballady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dostrzega motyw winy i 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z punktu widzenia świad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tajemnej uroczystości </w:t>
            </w:r>
          </w:p>
          <w:p w:rsidR="00450FB0" w:rsidRPr="00CE12D6" w:rsidRDefault="00450FB0" w:rsidP="00450F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 kaplicy – sprawozdanie lub raport sporządzony w punktach</w:t>
            </w:r>
          </w:p>
          <w:p w:rsidR="00450FB0" w:rsidRPr="00CE12D6" w:rsidRDefault="00450FB0" w:rsidP="00450F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przebieg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ocenia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cytuje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omawia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sentencje związane z motywem winy i 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charakteryzuje tytułowego bohatera ballady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450FB0" w:rsidP="002F0F7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2F0F7B"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postać z </w:t>
            </w:r>
            <w:r w:rsidR="002F0F7B" w:rsidRPr="002F0F7B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  <w:r w:rsidR="002F0F7B" w:rsidRPr="00B31B80">
              <w:rPr>
                <w:rFonts w:ascii="Times New Roman" w:hAnsi="Times New Roman" w:cs="Times New Roman"/>
                <w:sz w:val="20"/>
                <w:szCs w:val="20"/>
              </w:rPr>
              <w:t>, części II</w:t>
            </w:r>
            <w:r w:rsidR="002F0F7B"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, która została przedstawiona na ilustracji Andriollego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nastrój i atmosferę obrzędu, przywołuje cytaty z 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2F0F7B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rolę Guślarza w świecie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przedstawionym;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>omawia sposób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przedstawienia problemu winy i 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związek między balladą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a treścią </w:t>
            </w:r>
            <w:r w:rsidR="00BD37CA">
              <w:rPr>
                <w:rFonts w:ascii="Times New Roman" w:hAnsi="Times New Roman" w:cs="Times New Roman"/>
                <w:sz w:val="20"/>
                <w:szCs w:val="20"/>
              </w:rPr>
              <w:t xml:space="preserve">II części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  <w:r w:rsidR="00B31B8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50C9" w:rsidRPr="00CE12D6" w:rsidRDefault="000D50C9" w:rsidP="000D50C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główną myśl dramatu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 xml:space="preserve"> dotyczącą sensu życia i śmierci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33A44" w:rsidRDefault="000D50C9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ocenia, czy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świat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na obrazie Lampiego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mógłby stanowić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sceneri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Mickiewicza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genezy utworu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Mickiewicza;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omawia konstrukcję świata przedstawionego w dramacie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988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określa funkcję duchów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interpretuje obecność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motyw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upiora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C33A44" w:rsidP="000D50C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porównuje funkcję pełnioną przez duchy w dramacie Mickiewicza z zadaniem wypełnianym przez ducha Marleya w 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Dickensa</w:t>
            </w:r>
          </w:p>
        </w:tc>
      </w:tr>
      <w:tr w:rsidR="009403C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3C7" w:rsidRDefault="009403C7" w:rsidP="0045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403C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lastRenderedPageBreak/>
              <w:t xml:space="preserve">Świat magii i fantastyki w </w:t>
            </w:r>
            <w:r w:rsidR="00B31B80" w:rsidRPr="009403C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Dziad</w:t>
            </w:r>
            <w:r w:rsidR="00B31B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ach</w:t>
            </w:r>
            <w:r w:rsidR="00B31B80" w:rsidRPr="00B31B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, części II</w:t>
            </w:r>
            <w:r w:rsidR="00B31B80" w:rsidRPr="009403C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B31B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Adama Mickiewicza</w:t>
            </w:r>
          </w:p>
          <w:p w:rsidR="00250200" w:rsidRPr="00450FB0" w:rsidRDefault="00250200" w:rsidP="00450FB0">
            <w:pPr>
              <w:spacing w:after="0" w:line="240" w:lineRule="auto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40B" w:rsidRDefault="0070540B" w:rsidP="00705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9403C7" w:rsidRPr="0070540B" w:rsidRDefault="0070540B" w:rsidP="00940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54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246–250)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wskazuje w tekście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fantastyczn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3A44" w:rsidRPr="00C33A44" w:rsidRDefault="00C33A44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opowiada, w jaki sposób Guślarz przywołuje kolejne duchy;</w:t>
            </w:r>
          </w:p>
          <w:p w:rsidR="00C33A44" w:rsidRPr="00C33A44" w:rsidRDefault="009403C7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33A44">
              <w:rPr>
                <w:rFonts w:ascii="Times New Roman" w:eastAsia="Calibri" w:hAnsi="Times New Roman" w:cs="Times New Roman"/>
                <w:sz w:val="20"/>
                <w:szCs w:val="20"/>
              </w:rPr>
              <w:t>zalicza utwór Mickiewicza do dramatu</w:t>
            </w:r>
          </w:p>
          <w:p w:rsidR="009403C7" w:rsidRPr="00C33A44" w:rsidRDefault="009403C7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zestawia elementy realistyczne i fantastyczne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7CA" w:rsidRPr="00CE12D6" w:rsidRDefault="00BD37CA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zauważa w tekście Mickiewicza motywy symboliczne;</w:t>
            </w:r>
          </w:p>
          <w:p w:rsidR="009403C7" w:rsidRPr="00CE12D6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wskazuje cechy dramatu w </w:t>
            </w:r>
            <w:r w:rsidR="00C33A44" w:rsidRPr="00C33A44">
              <w:rPr>
                <w:rFonts w:ascii="Times New Roman" w:hAnsi="Times New Roman" w:cs="Times New Roman"/>
                <w:i/>
                <w:sz w:val="20"/>
                <w:szCs w:val="20"/>
              </w:rPr>
              <w:t>Dziadach</w:t>
            </w:r>
            <w:r w:rsidR="00C33A44" w:rsidRPr="00B31B80">
              <w:rPr>
                <w:rFonts w:ascii="Times New Roman" w:hAnsi="Times New Roman" w:cs="Times New Roman"/>
                <w:sz w:val="20"/>
                <w:szCs w:val="20"/>
              </w:rPr>
              <w:t>, części II</w:t>
            </w:r>
          </w:p>
          <w:p w:rsidR="009403C7" w:rsidRPr="00EA75C9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D37CA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relację między elementami realistycznymi i fantastycznymi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03C7" w:rsidRP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znaczenie występujących w tekście Mickiewicza motywów symbolicznych;</w:t>
            </w:r>
          </w:p>
          <w:p w:rsidR="009403C7" w:rsidRPr="00BD37CA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cechy gatunkowe dramatu w dziele Mickiewicza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mentów fantastycznych w utworze</w:t>
            </w:r>
          </w:p>
          <w:p w:rsidR="009403C7" w:rsidRPr="00BD37CA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00" w:rsidRDefault="00DC7988" w:rsidP="00DE79A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1A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Warsztaty teatralne dla początkujących</w:t>
            </w:r>
          </w:p>
          <w:p w:rsidR="00DC7988" w:rsidRPr="00DC7988" w:rsidRDefault="00250200" w:rsidP="00DE79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3565C">
              <w:rPr>
                <w:rFonts w:ascii="Times New Roman" w:eastAsia="Calibri" w:hAnsi="Times New Roman" w:cs="Times New Roman"/>
              </w:rPr>
              <w:t xml:space="preserve">(lekcja </w:t>
            </w:r>
            <w:r>
              <w:rPr>
                <w:rFonts w:ascii="Times New Roman" w:eastAsia="Calibri" w:hAnsi="Times New Roman" w:cs="Times New Roman"/>
              </w:rPr>
              <w:t>dwu</w:t>
            </w:r>
            <w:r w:rsidRPr="00E3565C">
              <w:rPr>
                <w:rFonts w:ascii="Times New Roman" w:eastAsia="Calibri" w:hAnsi="Times New Roman" w:cs="Times New Roman"/>
              </w:rPr>
              <w:t>godzinna)</w:t>
            </w:r>
            <w:r w:rsidR="00DC7988" w:rsidRPr="00DC7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DC7988" w:rsidRPr="00DE79A6" w:rsidRDefault="00DE79A6" w:rsidP="002F0F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4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</w:rPr>
              <w:t>Warsztaty teatralne dla początkujących inscenizatorów i aktorów</w:t>
            </w:r>
            <w:r w:rsidRPr="00C33A4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C33A44">
              <w:rPr>
                <w:rFonts w:ascii="Times New Roman" w:hAnsi="Times New Roman" w:cs="Times New Roman"/>
                <w:color w:val="000000" w:themeColor="text1"/>
                <w:sz w:val="20"/>
              </w:rPr>
              <w:t>(s. 251</w:t>
            </w:r>
            <w:r w:rsidR="00C33A44" w:rsidRPr="00CE12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Pr="00C33A44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20C4" w:rsidRDefault="002C20C4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tekst dramatyczny interesujący dla współczesnego widza i uzasadnia swój wybór;   </w:t>
            </w:r>
          </w:p>
          <w:p w:rsidR="002F0F7B" w:rsidRDefault="002F0F7B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rozumie znaczenie scenografii i rekwizytów w przedstawieniu teatralnym;</w:t>
            </w:r>
          </w:p>
          <w:p w:rsidR="00BD37CA" w:rsidRPr="00BD37CA" w:rsidRDefault="002F0F7B" w:rsidP="00BD37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odczytuje informacje przekazywane za pomocą mimiki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projektuje scenografię do utworu dramatycznego;</w:t>
            </w:r>
          </w:p>
          <w:p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ważne rekwizyty w wybranej sztuce; </w:t>
            </w:r>
          </w:p>
          <w:p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>
              <w:rPr>
                <w:rFonts w:ascii="Times New Roman" w:eastAsia="Calibri" w:hAnsi="Times New Roman" w:cs="Times New Roman"/>
              </w:rPr>
              <w:t xml:space="preserve">wypowiada tekst z odpowiednią intonacją; </w:t>
            </w:r>
          </w:p>
          <w:p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wyraża emocje za pomocą znaków pozawerbalnych</w:t>
            </w:r>
          </w:p>
          <w:p w:rsidR="002F0F7B" w:rsidRPr="00E52D04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określa kryteria wyboru spektaklu, który mógłby zainteresować współczesnego widza;</w:t>
            </w:r>
          </w:p>
          <w:p w:rsidR="002F0F7B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elementy scenografii symbolizujące określoną przestrzeń;</w:t>
            </w:r>
          </w:p>
          <w:p w:rsidR="002F0F7B" w:rsidRPr="00E52D04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rozumie znaczenie pauzy w wypowiedzi teatralnej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C7988" w:rsidRDefault="002C20C4" w:rsidP="002C20C4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świadomie i umiejętnie dobiera środki wyrazu w przedstawieniu te</w:t>
            </w:r>
            <w:r w:rsidR="002F0F7B">
              <w:rPr>
                <w:rFonts w:eastAsia="Calibri"/>
                <w:sz w:val="20"/>
                <w:szCs w:val="20"/>
              </w:rPr>
              <w:t>atralnym</w:t>
            </w:r>
          </w:p>
          <w:p w:rsidR="002C20C4" w:rsidRPr="00E52D04" w:rsidRDefault="002C20C4" w:rsidP="002C20C4">
            <w:pPr>
              <w:pStyle w:val="Default"/>
              <w:rPr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88" w:rsidRDefault="00DC7988" w:rsidP="00DC7988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DC7988">
              <w:rPr>
                <w:rStyle w:val="bold"/>
                <w:rFonts w:ascii="Times New Roman" w:hAnsi="Times New Roman" w:cs="Times New Roman"/>
              </w:rPr>
              <w:t xml:space="preserve">Spektakl uczniowski na podstawie </w:t>
            </w:r>
            <w:r w:rsidRPr="00DC7988">
              <w:rPr>
                <w:rStyle w:val="bold"/>
                <w:rFonts w:ascii="Times New Roman" w:hAnsi="Times New Roman" w:cs="Times New Roman"/>
                <w:i/>
                <w:iCs/>
              </w:rPr>
              <w:t>Dziadów</w:t>
            </w:r>
            <w:r w:rsidRPr="00B31B80">
              <w:rPr>
                <w:rStyle w:val="bold"/>
                <w:rFonts w:ascii="Times New Roman" w:hAnsi="Times New Roman" w:cs="Times New Roman"/>
                <w:iCs/>
              </w:rPr>
              <w:t xml:space="preserve">, </w:t>
            </w:r>
            <w:r w:rsidRPr="00B31B80">
              <w:rPr>
                <w:rStyle w:val="bold"/>
                <w:rFonts w:ascii="Times New Roman" w:hAnsi="Times New Roman" w:cs="Times New Roman"/>
              </w:rPr>
              <w:t>części II</w:t>
            </w:r>
            <w:r w:rsidRPr="00DC7988">
              <w:rPr>
                <w:rStyle w:val="bold"/>
                <w:rFonts w:ascii="Times New Roman" w:hAnsi="Times New Roman" w:cs="Times New Roman"/>
                <w:i/>
              </w:rPr>
              <w:t xml:space="preserve"> </w:t>
            </w:r>
            <w:r w:rsidRPr="00DC7988">
              <w:rPr>
                <w:rStyle w:val="bold"/>
                <w:rFonts w:ascii="Times New Roman" w:hAnsi="Times New Roman" w:cs="Times New Roman"/>
              </w:rPr>
              <w:t>Adama Mickiewicza</w:t>
            </w:r>
          </w:p>
          <w:p w:rsidR="00204011" w:rsidRPr="00DC7988" w:rsidRDefault="00204011" w:rsidP="00204011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04011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trzy</w:t>
            </w:r>
            <w:r w:rsidRPr="00204011">
              <w:rPr>
                <w:rFonts w:ascii="Times New Roman" w:hAnsi="Times New Roman" w:cs="Times New Roman"/>
                <w:bCs/>
              </w:rPr>
              <w:t xml:space="preserve"> godziny lekcyjne</w:t>
            </w:r>
            <w:r>
              <w:rPr>
                <w:rFonts w:ascii="Times New Roman" w:hAnsi="Times New Roman" w:cs="Times New Roman"/>
                <w:bCs/>
              </w:rPr>
              <w:t xml:space="preserve"> – lekcje dodatkowe</w:t>
            </w:r>
            <w:r w:rsidRPr="002040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Default="00C33A44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B31B8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Pr="00E52D04" w:rsidRDefault="00BD37CA" w:rsidP="00C33A4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 xml:space="preserve">bierze udział w inscenizacji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D37CA" w:rsidRPr="00CE12D6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bierze czynny udział w inscenizacji</w:t>
            </w:r>
          </w:p>
          <w:p w:rsidR="00DC7988" w:rsidRPr="00E52D04" w:rsidRDefault="00DC7988" w:rsidP="00DC7988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E52D04" w:rsidRDefault="007D7297" w:rsidP="007D729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>przygotowuje przedstawienie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E12D6">
              <w:rPr>
                <w:rFonts w:ascii="Times New Roman" w:hAnsi="Times New Roman" w:cs="Times New Roman"/>
              </w:rPr>
              <w:t xml:space="preserve">wybiera tekst do inscenizacji, proponuje rozwiązania inscenizacyjne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bierze aktywny udział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przygotowywaniu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inscenizacj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utworu;</w:t>
            </w:r>
          </w:p>
          <w:p w:rsid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i uzasadnia propozycje inscenizacyjne</w:t>
            </w:r>
          </w:p>
          <w:p w:rsidR="007D7297" w:rsidRPr="00CE12D6" w:rsidRDefault="007D7297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różnych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jego elementów </w:t>
            </w:r>
          </w:p>
          <w:p w:rsidR="007D7297" w:rsidRPr="00CE12D6" w:rsidRDefault="007D729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88" w:rsidRPr="00E52D04" w:rsidRDefault="00DC7988" w:rsidP="00DC7988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450FB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988" w:rsidRPr="00CE12D6" w:rsidRDefault="00DC7988" w:rsidP="00DC7988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Spraw</w:t>
            </w:r>
            <w:r w:rsidRPr="00CE12D6">
              <w:rPr>
                <w:rStyle w:val="bold"/>
                <w:rFonts w:ascii="Times New Roman" w:hAnsi="Times New Roman" w:cs="Times New Roman"/>
              </w:rPr>
              <w:t xml:space="preserve">dzian </w:t>
            </w:r>
          </w:p>
          <w:p w:rsidR="00450FB0" w:rsidRDefault="00DC7988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nr 1 i 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CE12D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omówienie</w:t>
            </w:r>
          </w:p>
          <w:p w:rsidR="00204011" w:rsidRPr="00A00B8E" w:rsidRDefault="00204011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0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Default="00450FB0" w:rsidP="00A00B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Pr="00E52D04" w:rsidRDefault="00450FB0" w:rsidP="00A00B8E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E52D04" w:rsidRDefault="00450FB0" w:rsidP="00A00B8E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E52D04" w:rsidRDefault="00450FB0" w:rsidP="00A00B8E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0FB0" w:rsidRPr="00E52D04" w:rsidRDefault="00450FB0" w:rsidP="00A00B8E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988" w:rsidRPr="001774AF" w:rsidRDefault="00BD37CA" w:rsidP="00BD37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774AF">
              <w:rPr>
                <w:rFonts w:ascii="Times New Roman" w:hAnsi="Times New Roman" w:cs="Times New Roman"/>
                <w:b/>
              </w:rPr>
              <w:t xml:space="preserve">Fraszki Kochanowskiego – błahostki i żarty czy „literackie </w:t>
            </w:r>
            <w:r w:rsidRPr="001774AF">
              <w:rPr>
                <w:rFonts w:ascii="Times New Roman" w:hAnsi="Times New Roman" w:cs="Times New Roman"/>
                <w:b/>
              </w:rPr>
              <w:lastRenderedPageBreak/>
              <w:t>szlachetne kamienie”?</w:t>
            </w:r>
          </w:p>
          <w:p w:rsidR="006D705A" w:rsidRPr="001774AF" w:rsidRDefault="006D705A" w:rsidP="00BD37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774AF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7CA" w:rsidRPr="001774AF" w:rsidRDefault="00DC7988" w:rsidP="00DC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Jan </w:t>
            </w:r>
            <w:r w:rsidR="00856468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Kochanowski,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fraszki</w:t>
            </w:r>
            <w:r w:rsidR="00BD37CA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młodość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starość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 miłości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Hanny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nabożną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gospodarza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1774AF" w:rsidRDefault="00BD37CA" w:rsidP="00DC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DC7988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s. </w:t>
            </w:r>
            <w:r w:rsidR="00682070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150</w:t>
            </w:r>
            <w:r w:rsidR="00DC7988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</w:t>
            </w:r>
          </w:p>
          <w:p w:rsidR="00DC7988" w:rsidRPr="001774AF" w:rsidRDefault="00DC7988" w:rsidP="0068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fraszka, puenta, apostrofa, pytanie retoryczne, antyteza, sentencja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DB" w:rsidRPr="001774AF" w:rsidRDefault="00A872D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Jana Kochanowskiego;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klasyfikuje poznane utwory jako fraszki;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określa tematy fraszek;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podaje informacje </w:t>
            </w:r>
            <w:r w:rsidR="002F0F7B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na temat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856468" w:rsidRPr="001774AF">
              <w:rPr>
                <w:rFonts w:ascii="Times New Roman" w:hAnsi="Times New Roman" w:cs="Times New Roman"/>
                <w:sz w:val="20"/>
                <w:szCs w:val="20"/>
              </w:rPr>
              <w:t>oby mówiącej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w utworach Kochanowskiego;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układa hasła zawierające myśli wyrażone w poszczególnych fraszkach; </w:t>
            </w:r>
          </w:p>
          <w:p w:rsidR="00DC7988" w:rsidRPr="001774AF" w:rsidRDefault="00DC798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pytanie retoryczne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sentencja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cechy fraszki jako gatunku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myśli zawarte w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 xml:space="preserve"> omawianych utworach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adresat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>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4AF" w:rsidRPr="001774AF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ustala, czy we fraszkach można odnaleźć cechy sentencji, uzasadnia swoje stanowisko;</w:t>
            </w:r>
          </w:p>
          <w:p w:rsidR="001774AF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wskazuje we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fraszkach puentę, apostrofę, pytanie retoryczne, antytezę</w:t>
            </w:r>
          </w:p>
          <w:p w:rsidR="00DC7988" w:rsidRPr="00CE12D6" w:rsidRDefault="00DC7988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uzasadnia słuszność lub fałsz myśli zawartych we fraszkach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relacje między nadawcą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 odbiorcą fraszek</w:t>
            </w:r>
            <w:r w:rsidR="001774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74AF" w:rsidRPr="001774AF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funkcje zastosowanych przez Kochanowskiego środków stylistycznych;</w:t>
            </w:r>
          </w:p>
          <w:p w:rsidR="00DC7988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opinii Feliksa Tomaszewskiego na temat fraszek, formułuje swoje stanowisko i je uzasadnia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fraszkę jako gatunek literacki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i interpretuje znaczenia wynikające z 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4AF" w:rsidRPr="001774AF" w:rsidRDefault="001774AF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zasadę kompozycyjną stosowaną przez Kochanowskiego;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elementy humoru, satyry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wyjaśnia ich funkcję w tekstach</w:t>
            </w:r>
          </w:p>
          <w:p w:rsidR="00DC7988" w:rsidRPr="00CE12D6" w:rsidRDefault="00DC798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C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65C" w:rsidRPr="001774AF" w:rsidRDefault="00B31B80" w:rsidP="009857ED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lastRenderedPageBreak/>
              <w:t xml:space="preserve">Jan Kochanowski o tym, co w życiu ważne </w:t>
            </w:r>
            <w:r w:rsidR="006D705A" w:rsidRPr="001774AF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7CA" w:rsidRPr="001774AF" w:rsidRDefault="00BD37CA" w:rsidP="00E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Jan Kochanowski</w:t>
            </w:r>
            <w:r w:rsidR="001774AF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fraszki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lipę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snu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zdrowie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dom w Czarnolesie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155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56468" w:rsidRPr="001774AF" w:rsidRDefault="00856468" w:rsidP="0085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Karol Miller,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 Kochanowski i kanclerz Zamoyski Czarnolesie</w:t>
            </w: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152)</w:t>
            </w:r>
          </w:p>
          <w:p w:rsidR="00856468" w:rsidRPr="001774AF" w:rsidRDefault="00856468" w:rsidP="0085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Xavier </w:t>
            </w:r>
            <w:proofErr w:type="spellStart"/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Mellery</w:t>
            </w:r>
            <w:proofErr w:type="spellEnd"/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Alegoria</w:t>
            </w:r>
            <w:proofErr w:type="spellEnd"/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snu</w:t>
            </w:r>
            <w:proofErr w:type="spellEnd"/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(s. 153)</w:t>
            </w:r>
          </w:p>
          <w:p w:rsidR="00856468" w:rsidRDefault="00856468" w:rsidP="00E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Evelyn de Morgan, </w:t>
            </w:r>
            <w:proofErr w:type="spellStart"/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Noc</w:t>
            </w:r>
            <w:proofErr w:type="spellEnd"/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sen</w:t>
            </w:r>
            <w:proofErr w:type="spellEnd"/>
            <w:r w:rsidRPr="00177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(s. 154)</w:t>
            </w:r>
          </w:p>
          <w:p w:rsidR="001774AF" w:rsidRPr="001774AF" w:rsidRDefault="001774AF" w:rsidP="0017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fraszka, puenta, apostrofa, sentencja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502D" w:rsidRPr="00FE642A" w:rsidRDefault="0099502D" w:rsidP="00995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czyta głośno i wyraźnie tekst utworu; </w:t>
            </w:r>
          </w:p>
          <w:p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wydobywa z tekstu wskazane informacje, cytuje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próbuje określić</w:t>
            </w: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 tematykę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omawianych fraszek;</w:t>
            </w:r>
          </w:p>
          <w:p w:rsidR="008F291D" w:rsidRDefault="008F291D" w:rsidP="008F291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wskazuje adresatów wypowiedzi lirycznej w poszczególnych utworach;</w:t>
            </w:r>
          </w:p>
          <w:p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wskazuje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przynajmniej jedną cechę gatunkową utworów;</w:t>
            </w:r>
          </w:p>
          <w:p w:rsidR="008F291D" w:rsidRPr="008F291D" w:rsidRDefault="008F291D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kilka motywów pojawiających się we fraszkach Kochanowskiego</w:t>
            </w:r>
          </w:p>
          <w:p w:rsidR="00BD37CA" w:rsidRPr="008F291D" w:rsidRDefault="00BD37CA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1B62" w:rsidRDefault="00991B62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wyraża opinię na temat fraszek Kochanowskiego;</w:t>
            </w:r>
          </w:p>
          <w:p w:rsidR="00991B62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określa</w:t>
            </w:r>
            <w:r w:rsidR="00991B62"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 tematykę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utworów, wzbogaca</w:t>
            </w:r>
            <w:r w:rsidR="00B31B80">
              <w:rPr>
                <w:rFonts w:ascii="Times New Roman" w:hAnsi="Times New Roman" w:cs="Times New Roman"/>
                <w:sz w:val="20"/>
                <w:szCs w:val="24"/>
              </w:rPr>
              <w:t>jąc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 xml:space="preserve"> tytuł każdej </w:t>
            </w:r>
            <w:r w:rsidR="00B31B80">
              <w:rPr>
                <w:rFonts w:ascii="Times New Roman" w:hAnsi="Times New Roman" w:cs="Times New Roman"/>
                <w:sz w:val="20"/>
                <w:szCs w:val="24"/>
              </w:rPr>
              <w:t xml:space="preserve">z fraszek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o dodatkowe wyjaśnienie;</w:t>
            </w:r>
          </w:p>
          <w:p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potrafi wskazać środki poetyckie w tekście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wskazuj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e w utworach cechy gatunkowe fraszki;</w:t>
            </w:r>
          </w:p>
          <w:p w:rsidR="00BD37CA" w:rsidRPr="008F291D" w:rsidRDefault="008F291D" w:rsidP="008F291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wykorzystuje fraszki do napisania tekstów reklamowych o zdrowiu i lipie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502D" w:rsidRPr="00FE642A" w:rsidRDefault="0099502D" w:rsidP="00995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</w:t>
            </w:r>
            <w:r w:rsidR="009857ED">
              <w:rPr>
                <w:rFonts w:ascii="Times New Roman" w:eastAsia="Calibri" w:hAnsi="Times New Roman" w:cs="Times New Roman"/>
                <w:sz w:val="20"/>
                <w:szCs w:val="20"/>
              </w:rPr>
              <w:t>, dokonując interpretacji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8F291D" w:rsidRPr="008F291D" w:rsidRDefault="008F291D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intencję omawianych fraszek; </w:t>
            </w:r>
          </w:p>
          <w:p w:rsidR="00991B62" w:rsidRPr="00991B62" w:rsidRDefault="00991B62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swoje stanowisko i je uzasadnia;</w:t>
            </w:r>
          </w:p>
          <w:p w:rsidR="008F291D" w:rsidRPr="00CE12D6" w:rsidRDefault="008F291D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rodzaje 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91D" w:rsidRPr="008F291D" w:rsidRDefault="008F291D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>redaguje charakterystykę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 xml:space="preserve"> liryczn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omawian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>ych fraszek Jana z Czarnolasu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774AF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układa artykuł hasłowy 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do encyklopedii</w:t>
            </w:r>
            <w:r w:rsidR="008F291D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związany z zawartością treściow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frasz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 xml:space="preserve">ki </w:t>
            </w:r>
            <w:r w:rsidR="008F291D">
              <w:rPr>
                <w:rFonts w:ascii="Times New Roman" w:hAnsi="Times New Roman" w:cs="Times New Roman"/>
                <w:i/>
                <w:sz w:val="20"/>
                <w:szCs w:val="20"/>
              </w:rPr>
              <w:t>Do snu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7CA" w:rsidRPr="009857ED" w:rsidRDefault="00856468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porównuje obraz lipy we fraszce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 w:rsidR="00991B62">
              <w:rPr>
                <w:rFonts w:ascii="Times New Roman" w:hAnsi="Times New Roman" w:cs="Times New Roman"/>
                <w:sz w:val="20"/>
                <w:szCs w:val="20"/>
              </w:rPr>
              <w:t xml:space="preserve"> i na obrazie Millera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91B62" w:rsidRP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• zna środki poetyckie, potrafi je wskazać </w:t>
            </w:r>
            <w:r w:rsidR="00B31B80">
              <w:rPr>
                <w:rFonts w:ascii="Times New Roman" w:hAnsi="Times New Roman" w:cs="Times New Roman"/>
                <w:sz w:val="20"/>
                <w:szCs w:val="20"/>
              </w:rPr>
              <w:t xml:space="preserve">w tekście,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 ich funkcje;</w:t>
            </w:r>
          </w:p>
          <w:p w:rsidR="00991B62" w:rsidRP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• wyciąga wnioski, potrafi na podstawie utworów 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 cechy gatunku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6468" w:rsidRPr="00CE12D6" w:rsidRDefault="0085646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układa tekst wywiadu z poetą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6468" w:rsidRPr="00CE12D6" w:rsidRDefault="008F291D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podobieństwa między przesłaniem fraszki </w:t>
            </w:r>
            <w:r w:rsidR="00856468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Na zdrowie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a obrazem </w:t>
            </w:r>
            <w:r w:rsidR="00856468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Noc i sen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7CA" w:rsidRPr="00EA75C9" w:rsidRDefault="00BD37CA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988" w:rsidRDefault="006D705A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Jak idzie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Idzie</w:t>
            </w:r>
            <w:proofErr w:type="spellEnd"/>
            <w:r w:rsidR="00DC7988" w:rsidRPr="002C2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Homonimy</w:t>
            </w:r>
          </w:p>
          <w:p w:rsidR="006D705A" w:rsidRPr="00DC7988" w:rsidRDefault="006D705A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Pr="00CE12D6" w:rsidRDefault="00682070" w:rsidP="006D705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0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Kontekst </w:t>
            </w:r>
            <w:r w:rsidR="006D705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820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="00DC7988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C7988" w:rsidRPr="00682070">
              <w:rPr>
                <w:rFonts w:ascii="Times New Roman" w:hAnsi="Times New Roman" w:cs="Times New Roman"/>
                <w:sz w:val="20"/>
                <w:szCs w:val="20"/>
              </w:rPr>
              <w:t>s. </w:t>
            </w:r>
            <w:r w:rsidRPr="0068207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C7988" w:rsidRPr="00682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pojęcia </w:t>
            </w:r>
            <w:r w:rsidR="00DC7988" w:rsidRPr="006D705A">
              <w:rPr>
                <w:rFonts w:ascii="Times New Roman" w:hAnsi="Times New Roman" w:cs="Times New Roman"/>
                <w:i/>
                <w:sz w:val="20"/>
                <w:szCs w:val="20"/>
              </w:rPr>
              <w:t>homonim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rozumie znaczenia wyrazów o takim samym brzmieniu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wyrazów o takim samym brzmieniu na podstawie odpowiedniego słownika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DC7988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zapisuje wyrazy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odpowiadające podanym znaczeniom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C80" w:rsidRPr="00CE12D6" w:rsidRDefault="008E3C80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wyrazów o takim samym brzmieniu na podstawie kontekstu;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wskazuje słowniki pomocne w udowodnieniu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przynależności wskazanych wyrazów do homonimów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F57F37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korzysta ze słownika języka polskiego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udowadnia przynależność podanych wyrazów do homonimów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C80" w:rsidRPr="008E3C80" w:rsidRDefault="008E3C80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wyrazów o takim samym brzmieniu bez podanego kontekstu;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układa z 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 xml:space="preserve">homonimami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zdania wykazujące różnicę znaczeń </w:t>
            </w:r>
          </w:p>
          <w:p w:rsidR="00DC7988" w:rsidRPr="00F57F37" w:rsidRDefault="00DC7988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>homonimów w żartach językowych;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pisze fraszkę dotyczącą życia klasy</w:t>
            </w:r>
            <w:r w:rsidR="00640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szkoły, wykorzystując zjawisko homonimii </w:t>
            </w:r>
          </w:p>
          <w:p w:rsidR="00DC7988" w:rsidRPr="00CE12D6" w:rsidRDefault="00DC7988" w:rsidP="00DC798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F3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Co mówi składnia o składaniu zdań, czyli p</w:t>
            </w:r>
            <w:r w:rsidR="00F57F37" w:rsidRPr="00F57F37">
              <w:rPr>
                <w:rStyle w:val="bold"/>
                <w:rFonts w:ascii="Times New Roman" w:hAnsi="Times New Roman" w:cs="Times New Roman"/>
              </w:rPr>
              <w:t>owtórzenie wiadomości o </w:t>
            </w:r>
            <w:r w:rsidR="008E3C80">
              <w:rPr>
                <w:rStyle w:val="bold"/>
                <w:rFonts w:ascii="Times New Roman" w:hAnsi="Times New Roman" w:cs="Times New Roman"/>
              </w:rPr>
              <w:t xml:space="preserve">wypowiedzeniu </w:t>
            </w:r>
            <w:r w:rsidR="00F57F37" w:rsidRPr="00F57F37">
              <w:rPr>
                <w:rStyle w:val="bold"/>
                <w:rFonts w:ascii="Times New Roman" w:hAnsi="Times New Roman" w:cs="Times New Roman"/>
              </w:rPr>
              <w:t>złożony</w:t>
            </w:r>
            <w:r w:rsidR="008E3C80">
              <w:rPr>
                <w:rStyle w:val="bold"/>
                <w:rFonts w:ascii="Times New Roman" w:hAnsi="Times New Roman" w:cs="Times New Roman"/>
              </w:rPr>
              <w:t>m</w:t>
            </w:r>
          </w:p>
          <w:p w:rsidR="006D705A" w:rsidRP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F57F37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82070">
              <w:rPr>
                <w:rFonts w:ascii="Times New Roman" w:hAnsi="Times New Roman" w:cs="Times New Roman"/>
                <w:i/>
              </w:rPr>
              <w:t>Zdanie złożone współrzędnie</w:t>
            </w:r>
            <w:r w:rsidRPr="00CE12D6">
              <w:rPr>
                <w:rFonts w:ascii="Times New Roman" w:hAnsi="Times New Roman" w:cs="Times New Roman"/>
              </w:rPr>
              <w:t xml:space="preserve">, </w:t>
            </w:r>
            <w:r w:rsidRPr="00682070">
              <w:rPr>
                <w:rFonts w:ascii="Times New Roman" w:hAnsi="Times New Roman" w:cs="Times New Roman"/>
                <w:i/>
              </w:rPr>
              <w:t>Zdanie złożone podrzędnie</w:t>
            </w:r>
            <w:r w:rsidR="00682070">
              <w:rPr>
                <w:rFonts w:ascii="Times New Roman" w:hAnsi="Times New Roman" w:cs="Times New Roman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F57F37" w:rsidRPr="00CE12D6" w:rsidRDefault="00682070" w:rsidP="00682070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31</w:t>
            </w:r>
            <w:r w:rsidR="008E3C80">
              <w:rPr>
                <w:rFonts w:ascii="Times New Roman" w:hAnsi="Times New Roman" w:cs="Times New Roman"/>
              </w:rPr>
              <w:t>–42</w:t>
            </w:r>
            <w:r w:rsidR="00F57F37" w:rsidRPr="00CE12D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39F3" w:rsidRDefault="005B39F3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rozpoznaje zdania współrzędnie i podrzędnie złożone</w:t>
            </w:r>
            <w:r w:rsidR="005B2157">
              <w:rPr>
                <w:rFonts w:ascii="Times New Roman" w:eastAsia="Calibri" w:hAnsi="Times New Roman" w:cs="Times New Roman"/>
              </w:rPr>
              <w:t>, odróżnia je</w:t>
            </w:r>
            <w:r w:rsidR="008E3C80">
              <w:rPr>
                <w:rFonts w:ascii="Times New Roman" w:eastAsia="Calibri" w:hAnsi="Times New Roman" w:cs="Times New Roman"/>
              </w:rPr>
              <w:t xml:space="preserve"> od siebie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D705A" w:rsidRDefault="006D705A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05A">
              <w:rPr>
                <w:rFonts w:ascii="Times New Roman" w:eastAsia="Calibri" w:hAnsi="Times New Roman" w:cs="Times New Roman"/>
              </w:rPr>
              <w:t>zna kryterium podziału zdań złożonych współrzędnie i podrzędnie</w:t>
            </w:r>
            <w:r w:rsidR="005B2157">
              <w:rPr>
                <w:rFonts w:ascii="Times New Roman" w:eastAsia="Calibri" w:hAnsi="Times New Roman" w:cs="Times New Roman"/>
              </w:rPr>
              <w:t>;</w:t>
            </w:r>
          </w:p>
          <w:p w:rsidR="006D705A" w:rsidRDefault="006D705A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05A">
              <w:rPr>
                <w:rFonts w:ascii="Times New Roman" w:eastAsia="Calibri" w:hAnsi="Times New Roman" w:cs="Times New Roman"/>
              </w:rPr>
              <w:t>umie zadać pytani</w:t>
            </w:r>
            <w:r>
              <w:rPr>
                <w:rFonts w:ascii="Times New Roman" w:eastAsia="Calibri" w:hAnsi="Times New Roman" w:cs="Times New Roman"/>
              </w:rPr>
              <w:t>e o zdanie podrzędne</w:t>
            </w:r>
            <w:r w:rsidR="008E3C80">
              <w:rPr>
                <w:rFonts w:ascii="Times New Roman" w:eastAsia="Calibri" w:hAnsi="Times New Roman" w:cs="Times New Roman"/>
              </w:rPr>
              <w:t>;</w:t>
            </w:r>
          </w:p>
          <w:p w:rsidR="008E3C80" w:rsidRDefault="008E3C80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3C80">
              <w:rPr>
                <w:rFonts w:ascii="Times New Roman" w:eastAsia="Calibri" w:hAnsi="Times New Roman" w:cs="Times New Roman"/>
              </w:rPr>
              <w:t>stosuje w wypowiedziach ustnych i pise</w:t>
            </w:r>
            <w:r>
              <w:rPr>
                <w:rFonts w:ascii="Times New Roman" w:eastAsia="Calibri" w:hAnsi="Times New Roman" w:cs="Times New Roman"/>
              </w:rPr>
              <w:t>mnych różne typy zdań złożonych</w:t>
            </w:r>
            <w:r w:rsidR="00925BD8">
              <w:rPr>
                <w:rFonts w:ascii="Times New Roman" w:eastAsia="Calibri" w:hAnsi="Times New Roman" w:cs="Times New Roman"/>
              </w:rPr>
              <w:t>;</w:t>
            </w:r>
          </w:p>
          <w:p w:rsidR="00925BD8" w:rsidRPr="00CE12D6" w:rsidRDefault="00925BD8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rozróżnia części zdania (podmiot, orzeczenie, przydawka, dopełnienie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, okolicznik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925BD8" w:rsidRPr="005B39F3" w:rsidRDefault="00925BD8" w:rsidP="00925BD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</w:rPr>
              <w:t>rozróżnia orzeczenia czasownikowe i imienne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57F37" w:rsidRDefault="005B39F3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przekształca zdania pojedyncze w zdania złożone</w:t>
            </w:r>
            <w:r w:rsidR="0029220E">
              <w:rPr>
                <w:rFonts w:ascii="Times New Roman" w:eastAsia="Calibri" w:hAnsi="Times New Roman" w:cs="Times New Roman"/>
              </w:rPr>
              <w:t>;</w:t>
            </w:r>
          </w:p>
          <w:p w:rsidR="006D705A" w:rsidRDefault="006D705A" w:rsidP="006D705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D705A">
              <w:rPr>
                <w:rFonts w:ascii="Times New Roman" w:hAnsi="Times New Roman" w:cs="Times New Roman"/>
              </w:rPr>
              <w:t xml:space="preserve">• potraﬁ  uzupełnić zdanie wskazanym zdaniem składowym; </w:t>
            </w:r>
          </w:p>
          <w:p w:rsidR="006D705A" w:rsidRDefault="006D705A" w:rsidP="006D705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D705A">
              <w:rPr>
                <w:rFonts w:ascii="Times New Roman" w:hAnsi="Times New Roman" w:cs="Times New Roman"/>
              </w:rPr>
              <w:t>• układa wskazane zdania złożone współrzędnie lub podrzędnie</w:t>
            </w:r>
            <w:r w:rsidR="008E3C80">
              <w:rPr>
                <w:rFonts w:ascii="Times New Roman" w:hAnsi="Times New Roman" w:cs="Times New Roman"/>
              </w:rPr>
              <w:t>;</w:t>
            </w:r>
          </w:p>
          <w:p w:rsidR="008E3C80" w:rsidRPr="00E52D04" w:rsidRDefault="008E3C80" w:rsidP="008E3C80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9220E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zna zasady interpunkcji w wypowiedzeniach złożonych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5B39F3" w:rsidRDefault="005B39F3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rozpoznaje sposoby zespolenia poszczególnych typów zdań</w:t>
            </w:r>
            <w:r w:rsidR="0029220E">
              <w:rPr>
                <w:rFonts w:ascii="Times New Roman" w:eastAsia="Calibri" w:hAnsi="Times New Roman" w:cs="Times New Roman"/>
              </w:rPr>
              <w:t>;</w:t>
            </w:r>
          </w:p>
          <w:p w:rsidR="00F57F37" w:rsidRDefault="0029220E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świadomie używa różnych wskaźników zespolenia;</w:t>
            </w:r>
          </w:p>
          <w:p w:rsidR="0029220E" w:rsidRPr="00E52D04" w:rsidRDefault="0029220E" w:rsidP="0029220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9220E">
              <w:rPr>
                <w:rFonts w:ascii="Times New Roman" w:hAnsi="Times New Roman" w:cs="Times New Roman"/>
              </w:rPr>
              <w:t>• prawidł</w:t>
            </w:r>
            <w:r>
              <w:rPr>
                <w:rFonts w:ascii="Times New Roman" w:hAnsi="Times New Roman" w:cs="Times New Roman"/>
              </w:rPr>
              <w:t>owo stosuje zasady interpunkcji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3C80" w:rsidRDefault="008E3C80" w:rsidP="005B39F3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</w:t>
            </w:r>
            <w:r w:rsidRPr="008E3C80">
              <w:rPr>
                <w:rFonts w:eastAsia="Calibri"/>
                <w:sz w:val="20"/>
                <w:szCs w:val="20"/>
              </w:rPr>
              <w:t>poprawnie rozpoznaje,</w:t>
            </w:r>
            <w:r>
              <w:rPr>
                <w:rFonts w:eastAsia="Calibri"/>
                <w:sz w:val="20"/>
                <w:szCs w:val="20"/>
              </w:rPr>
              <w:t xml:space="preserve"> swobodnie</w:t>
            </w:r>
            <w:r w:rsidRPr="008E3C80">
              <w:rPr>
                <w:rFonts w:eastAsia="Calibri"/>
                <w:sz w:val="20"/>
                <w:szCs w:val="20"/>
              </w:rPr>
              <w:t xml:space="preserve"> tworzy i przekształca zdani</w:t>
            </w:r>
            <w:r>
              <w:rPr>
                <w:rFonts w:eastAsia="Calibri"/>
                <w:sz w:val="20"/>
                <w:szCs w:val="20"/>
              </w:rPr>
              <w:t>a</w:t>
            </w:r>
            <w:r w:rsidRPr="008E3C80">
              <w:rPr>
                <w:rFonts w:eastAsia="Calibri"/>
                <w:sz w:val="20"/>
                <w:szCs w:val="20"/>
              </w:rPr>
              <w:t xml:space="preserve"> złożone;</w:t>
            </w:r>
          </w:p>
          <w:p w:rsidR="00F57F37" w:rsidRPr="00E52D04" w:rsidRDefault="005B39F3" w:rsidP="005B39F3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E3C80" w:rsidRPr="00EA75C9">
              <w:rPr>
                <w:rFonts w:eastAsia="Calibri"/>
              </w:rPr>
              <w:t>•</w:t>
            </w:r>
            <w:r w:rsidR="008E3C80"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świadomie i celowo stosuje różne typy zdań złożonych</w:t>
            </w:r>
            <w:r w:rsidR="0029220E">
              <w:rPr>
                <w:rFonts w:eastAsia="Calibri"/>
                <w:sz w:val="20"/>
                <w:szCs w:val="20"/>
              </w:rPr>
              <w:t xml:space="preserve"> </w:t>
            </w:r>
            <w:r w:rsidR="0029220E" w:rsidRPr="0029220E">
              <w:rPr>
                <w:rFonts w:eastAsia="Calibri"/>
                <w:sz w:val="20"/>
                <w:szCs w:val="20"/>
              </w:rPr>
              <w:t xml:space="preserve">w zależności od intencji, </w:t>
            </w:r>
            <w:r w:rsidR="0029220E">
              <w:rPr>
                <w:rFonts w:eastAsia="Calibri"/>
                <w:sz w:val="20"/>
                <w:szCs w:val="20"/>
              </w:rPr>
              <w:t>z jaką przekazuje komunikat</w:t>
            </w:r>
          </w:p>
        </w:tc>
      </w:tr>
      <w:tr w:rsidR="00F57F3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F37" w:rsidRPr="00F57F37" w:rsidRDefault="0029220E" w:rsidP="00F5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„Idąc bez celu, nie pilnując drogi, sam nie pojmuję, jak w twe zajdę progi”.</w:t>
            </w:r>
            <w:r w:rsidR="00F57F37" w:rsidRPr="00F57F37"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I</w:t>
            </w:r>
            <w:r w:rsidR="00F57F37" w:rsidRPr="00F57F37"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miesłowow</w:t>
            </w: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y równoważnik zdania</w:t>
            </w:r>
          </w:p>
          <w:p w:rsidR="00F57F37" w:rsidRP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8E3C80">
              <w:rPr>
                <w:rFonts w:ascii="Times New Roman" w:eastAsia="Calibri" w:hAnsi="Times New Roman" w:cs="Times New Roman"/>
              </w:rPr>
              <w:t xml:space="preserve">(lekcja </w:t>
            </w:r>
            <w:r w:rsidR="0029220E" w:rsidRPr="008E3C80">
              <w:rPr>
                <w:rFonts w:ascii="Times New Roman" w:eastAsia="Calibri" w:hAnsi="Times New Roman" w:cs="Times New Roman"/>
              </w:rPr>
              <w:t>dwu</w:t>
            </w:r>
            <w:r w:rsidRPr="008E3C80">
              <w:rPr>
                <w:rFonts w:ascii="Times New Roman" w:eastAsia="Calibri" w:hAnsi="Times New Roman" w:cs="Times New Roman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F57F37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82070">
              <w:rPr>
                <w:rStyle w:val="bold"/>
                <w:rFonts w:ascii="Times New Roman" w:hAnsi="Times New Roman" w:cs="Times New Roman"/>
                <w:b w:val="0"/>
                <w:i/>
              </w:rPr>
              <w:t>Imiesłowowy równoważnik zdania</w:t>
            </w:r>
            <w:r w:rsidR="00682070">
              <w:rPr>
                <w:rStyle w:val="bold"/>
                <w:rFonts w:ascii="Times New Roman" w:hAnsi="Times New Roman" w:cs="Times New Roman"/>
                <w:b w:val="0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F57F37" w:rsidRPr="00CE12D6" w:rsidRDefault="00682070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43</w:t>
            </w:r>
            <w:r w:rsidR="008E3C80">
              <w:rPr>
                <w:rFonts w:ascii="Times New Roman" w:hAnsi="Times New Roman" w:cs="Times New Roman"/>
              </w:rPr>
              <w:t>–45</w:t>
            </w:r>
            <w:r w:rsidR="008E3C80" w:rsidRPr="00CE12D6">
              <w:rPr>
                <w:rFonts w:ascii="Times New Roman" w:hAnsi="Times New Roman" w:cs="Times New Roman"/>
              </w:rPr>
              <w:t>)</w:t>
            </w:r>
          </w:p>
          <w:p w:rsidR="00F57F37" w:rsidRPr="00CE12D6" w:rsidRDefault="008B0ED9" w:rsidP="008B0ED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>imiesłowowy równoważnik zdania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imiesłowy przysłówkowe od innych form czasownika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ED9" w:rsidRPr="00CE12D6" w:rsidRDefault="008B0ED9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tworzy imiesłowy przysłówkowe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według wzoru;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ED9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B0ED9" w:rsidRPr="00F57F37">
              <w:rPr>
                <w:rFonts w:ascii="Times New Roman" w:hAnsi="Times New Roman" w:cs="Times New Roman"/>
                <w:sz w:val="20"/>
                <w:szCs w:val="20"/>
              </w:rPr>
              <w:t>rozróżnia zdanie i równoważnik zdania;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F57F37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F57F37">
              <w:rPr>
                <w:rFonts w:ascii="Times New Roman" w:hAnsi="Times New Roman" w:cs="Times New Roman"/>
                <w:sz w:val="20"/>
                <w:szCs w:val="20"/>
              </w:rPr>
              <w:t xml:space="preserve">tworzy równoważniki zdań; </w:t>
            </w:r>
          </w:p>
          <w:p w:rsidR="00F57F37" w:rsidRDefault="008B0ED9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>rozpoznaje imiesłowowy równoważnik zdania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0ED9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• uzupełnia zdania imiesłowowymi </w:t>
            </w:r>
            <w:r w:rsidR="005B21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ównoważnikami zdania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edłu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g wzoru</w:t>
            </w:r>
          </w:p>
          <w:p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zamienia pary zdań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pojedynczych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wypowiedzenia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 imiesłowowym równoważnikiem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przekształca zdania złożone podrzędnie i współrzędnie w zdania złożone z imiesłowowym równoważnikiem zdania i odwrotnie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uzupełnia zdania imiesłowowymi równoważnikami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sporządza wykresy zdań;</w:t>
            </w:r>
          </w:p>
          <w:p w:rsid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znajduje błędy składniowe w konstrukcjach z imie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słowowym równoważnikiem zdania;</w:t>
            </w:r>
          </w:p>
          <w:p w:rsidR="008B0ED9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• zna zasady interpunkcji w wypowiedzeniu złożonym z imi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esłowowym równoważnikiem zdania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 pojęci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ED9">
              <w:rPr>
                <w:rFonts w:ascii="Times New Roman" w:hAnsi="Times New Roman" w:cs="Times New Roman"/>
                <w:i/>
                <w:sz w:val="20"/>
                <w:szCs w:val="20"/>
              </w:rPr>
              <w:t>imiesłowowy równoważnik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8B0ED9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układa zdania do wykresów; </w:t>
            </w:r>
          </w:p>
          <w:p w:rsidR="008B0ED9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poprawia błędy składniowe w konstrukcjach z imiesłowowym równoważnikiem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F37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zna i poprawnie stosuje zasady interpunkcji w wypowiedzeniu złożonym z 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esłowowym równoważnikiem zdania</w:t>
            </w:r>
            <w:r w:rsidR="00F57F37"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CE12D6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F57F37" w:rsidRPr="00CE12D6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poprawnie, świadomie i celowo używa konstrukcji z imiesłowowym równoważnikiem zdania w 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tekstach różnego typu: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ED9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wypowiedziach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 charakterze argumentacyjnym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ach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obrazów, 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relacjach 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wydarze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nia itp.;</w:t>
            </w:r>
          </w:p>
          <w:p w:rsidR="008B0ED9" w:rsidRPr="00F57F37" w:rsidRDefault="008B0ED9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przyczyny powstawania błędów składniowych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37">
              <w:rPr>
                <w:rFonts w:ascii="Times New Roman" w:hAnsi="Times New Roman" w:cs="Times New Roman"/>
                <w:sz w:val="20"/>
                <w:szCs w:val="20"/>
              </w:rPr>
              <w:t xml:space="preserve">w konstrukcjach z imiesłowowym równoważnikiem zdania </w:t>
            </w:r>
          </w:p>
          <w:p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F3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F37" w:rsidRDefault="0029220E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Najwyższe wtajemniczenie, czyli o wypowiedzeniu 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1AB8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wielokrotnie 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>złożony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705A" w:rsidRPr="00F57F37" w:rsidRDefault="006D705A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 w:rsidR="0029220E"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925BD8" w:rsidP="00F57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Wypowiedzenie wielokrotnie</w:t>
            </w:r>
            <w:r w:rsidR="00F57F37" w:rsidRPr="0029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złożone 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="00F57F37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 xml:space="preserve"> (s.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46– 49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CE12D6" w:rsidRDefault="00925BD8" w:rsidP="00925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wypowiedzenie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wielokrotnie zł</w:t>
            </w:r>
            <w:r w:rsidR="00F57F37">
              <w:rPr>
                <w:rFonts w:ascii="Times New Roman" w:hAnsi="Times New Roman" w:cs="Times New Roman"/>
                <w:sz w:val="20"/>
                <w:szCs w:val="20"/>
              </w:rPr>
              <w:t>ożone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BD8" w:rsidRPr="00925BD8" w:rsidRDefault="00925BD8" w:rsidP="0092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925BD8">
              <w:rPr>
                <w:rFonts w:ascii="Times New Roman" w:eastAsia="Calibri" w:hAnsi="Times New Roman" w:cs="Times New Roman"/>
                <w:sz w:val="20"/>
                <w:szCs w:val="20"/>
              </w:rPr>
              <w:t>• rozumie budowę wypowiedzenia wielokrotnie złożonego;</w:t>
            </w:r>
          </w:p>
          <w:p w:rsidR="00F57F37" w:rsidRPr="00925BD8" w:rsidRDefault="00F57F37" w:rsidP="0092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925B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potrafi wskazać w tekście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tego typu </w:t>
            </w:r>
            <w:r w:rsidR="00925BD8"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a</w:t>
            </w:r>
            <w:r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925BD8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zasady i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nterpunkcji w wypowiedzeniach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</w:t>
            </w:r>
          </w:p>
          <w:p w:rsidR="00F57F37" w:rsidRPr="00F57F37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analizuje budowę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F57F37" w:rsidRPr="00CE12D6" w:rsidRDefault="00F57F37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wyodrębnia w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nich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wypowiedzenia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składowe;</w:t>
            </w:r>
          </w:p>
          <w:p w:rsidR="00925BD8" w:rsidRPr="00CE12D6" w:rsidRDefault="00925BD8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na ogół stosuje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zasady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interpunkcj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 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wypowiedzeniach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wielokrotnie złożonych </w:t>
            </w:r>
          </w:p>
          <w:p w:rsidR="00F57F37" w:rsidRPr="00F57F37" w:rsidRDefault="00F57F37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502D" w:rsidRPr="0099502D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sporządza wykresy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 wielokrotnie złożonych;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25BD8" w:rsidRDefault="00A872DB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87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A872DB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układa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– według podanego wzoru – wypowiedzenia wielokrotnie złożone; </w:t>
            </w:r>
          </w:p>
          <w:p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poprawnie stosuje zasady interpunkcji w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tego rodzaju wypowiedzeniach; </w:t>
            </w:r>
          </w:p>
          <w:p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opisuje sytuacje przedstawione na ilustracjach, używając wyłącznie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 wielokrotnie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złożonych</w:t>
            </w:r>
          </w:p>
          <w:p w:rsidR="00F57F37" w:rsidRPr="00A872DB" w:rsidRDefault="00F57F37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9502D" w:rsidRDefault="0099502D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świadomie i celowo stosuje w wypowiedziach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wypowiedzenia wielokrotnie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złożone w zależności od intencji wypowiedzi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A872DB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poprawnie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tworzy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wypowiedz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enia wielokrotnie złożone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zawierające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r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ó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żne typy zdań złożonych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współrzędnie i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podrzędnie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, a także równoważniki zdań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F57F37" w:rsidRPr="0099502D" w:rsidRDefault="00A872DB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wskazuje, omawia i poprawia błędne konstrukcje dotyczące szyku wyrazów w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wypowiedzeniach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 </w:t>
            </w:r>
          </w:p>
        </w:tc>
      </w:tr>
      <w:tr w:rsidR="0029220E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20E" w:rsidRPr="0099502D" w:rsidRDefault="0029220E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Jakimi słowami wyrazić ból? (Jan Kochanowski, </w:t>
            </w:r>
            <w:r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I </w:t>
            </w:r>
            <w:proofErr w:type="spellStart"/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5CD0"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</w:t>
            </w:r>
            <w:r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VII</w:t>
            </w:r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5CD0" w:rsidRPr="0099502D" w:rsidRDefault="00CF5CD0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2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Pr="0099502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>Ten I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 (s. 158), </w:t>
            </w:r>
            <w:r w:rsidRPr="00995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VII </w:t>
            </w:r>
            <w:r w:rsidRPr="0099502D">
              <w:rPr>
                <w:rFonts w:ascii="Times New Roman" w:hAnsi="Times New Roman" w:cs="Times New Roman"/>
                <w:iCs/>
                <w:sz w:val="20"/>
                <w:szCs w:val="20"/>
              </w:rPr>
              <w:t>(s. 162)</w:t>
            </w:r>
          </w:p>
          <w:p w:rsidR="00CF5CD0" w:rsidRPr="0099502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Władysław Broniewski,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>Brzoza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Firanka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(s. 165) </w:t>
            </w:r>
          </w:p>
          <w:p w:rsidR="0029220E" w:rsidRPr="0099502D" w:rsidRDefault="00CF5CD0" w:rsidP="00F57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tren, apostrofa, porównanie homeryckie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, wyliczenie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uważnie tren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, korzysta z przypisów;</w:t>
            </w:r>
          </w:p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>stach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potrzebne cytaty;</w:t>
            </w:r>
          </w:p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rozwijając jego tytuł;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stanu ducha osoby mówiącej; 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>nazwy gatunku: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220E" w:rsidRPr="009857ED" w:rsidRDefault="00CF5CD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sytuację liryczną w wierszach Broniewskiego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adresatów wypowiedzi lirycznych;</w:t>
            </w:r>
          </w:p>
          <w:p w:rsid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analizuje kompozycję utworów, 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dostrzega części kompozycyjne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97F30" w:rsidRDefault="00C97F3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wyodrę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bnia i omawia obrazy poetyckie;</w:t>
            </w:r>
          </w:p>
          <w:p w:rsidR="00C97F30" w:rsidRPr="00C97F30" w:rsidRDefault="00C97F3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wykorzystując odpowiednie cytaty,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 stan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ducha osoby mówiącej; </w:t>
            </w:r>
          </w:p>
          <w:p w:rsidR="009857ED" w:rsidRP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wskazuje i nazywa środki poetyckie; </w:t>
            </w:r>
          </w:p>
          <w:p w:rsidR="0029220E" w:rsidRPr="00C97F30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charakter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C97F30" w:rsidRDefault="00C97F3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intencję wypowiedzi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Trenie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puentę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F5CD0" w:rsidRPr="009857ED" w:rsidRDefault="00CF5CD0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omawia celowość użycia środków poetyckich w trenach</w:t>
            </w:r>
            <w:r w:rsidR="005B2157">
              <w:rPr>
                <w:rFonts w:ascii="Times New Roman" w:hAnsi="Times New Roman" w:cs="Times New Roman"/>
                <w:sz w:val="20"/>
                <w:szCs w:val="20"/>
              </w:rPr>
              <w:t xml:space="preserve"> Kochanowskiego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i wierszach Broniewskiego;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9220E" w:rsidRPr="009857ED" w:rsidRDefault="00CF5CD0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uzasadnia przynależność gatunkową wierszy Broniewskiego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porównuje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Treny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 z wierszami Władysława Broniewskiego; 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omawia funkcjonowanie motywu śmierci w przywołanych trenach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we fraszce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Do snu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20E" w:rsidRPr="009857ED" w:rsidRDefault="0029220E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20E" w:rsidRPr="00EA75C9" w:rsidTr="00747E06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20E" w:rsidRPr="009857ED" w:rsidRDefault="0029220E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Portret Urszuli Kochanowskiej piórem poety nakreślony (Jan Kochanowski, </w:t>
            </w:r>
            <w:r w:rsidRPr="00985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5CD0" w:rsidRPr="009857ED" w:rsidRDefault="00CF5CD0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8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 </w:t>
            </w:r>
            <w:r w:rsidRPr="009857ED">
              <w:rPr>
                <w:rFonts w:ascii="Times New Roman" w:hAnsi="Times New Roman" w:cs="Times New Roman"/>
                <w:iCs/>
                <w:sz w:val="20"/>
                <w:szCs w:val="20"/>
              </w:rPr>
              <w:t>(s. 160)</w:t>
            </w:r>
          </w:p>
          <w:p w:rsidR="009857ED" w:rsidRPr="009857ED" w:rsidRDefault="009857ED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tren,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apostrofa, porównanie homeryckie</w:t>
            </w:r>
          </w:p>
          <w:p w:rsidR="0029220E" w:rsidRPr="009857ED" w:rsidRDefault="0029220E" w:rsidP="00F57F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Pr="00C97F3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uważnie słucha wzorcowej recytacji;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7F30" w:rsidRPr="009857ED" w:rsidRDefault="00C97F3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cytaty w tekście;</w:t>
            </w:r>
          </w:p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nazywa bohaterkę liryczną; </w:t>
            </w:r>
          </w:p>
          <w:p w:rsidR="0029220E" w:rsidRPr="00C97F30" w:rsidRDefault="009857ED" w:rsidP="00C97F3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>określa osobę mówiącą w wierszu;</w:t>
            </w:r>
          </w:p>
          <w:p w:rsidR="00C97F30" w:rsidRPr="00C97F30" w:rsidRDefault="00C97F30" w:rsidP="00C97F3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wierszu epitety i pytania retoryczne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97F30" w:rsidRPr="00C97F30" w:rsidRDefault="00C97F30" w:rsidP="00C97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dzieli tekst na części kompozycyjne,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wyodrębnia</w:t>
            </w:r>
            <w:r w:rsid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omawia poszczególne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obrazy poetyckie;</w:t>
            </w:r>
          </w:p>
          <w:p w:rsidR="00CF5CD0" w:rsidRPr="00C97F30" w:rsidRDefault="00CF5CD0" w:rsidP="00C97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dzieli tekst </w:t>
            </w:r>
            <w:r w:rsidRPr="00C97F30">
              <w:rPr>
                <w:rFonts w:ascii="Times New Roman" w:hAnsi="Times New Roman" w:cs="Times New Roman"/>
                <w:i/>
                <w:sz w:val="20"/>
                <w:szCs w:val="20"/>
              </w:rPr>
              <w:t>Trenu V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 na zdania, licząc zdanie wielokrotnie złożone jak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 jedno;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przedstawia bohaterkę na podstawie wypowiedzi poetyckiej; </w:t>
            </w:r>
          </w:p>
          <w:p w:rsidR="0029220E" w:rsidRPr="00747E06" w:rsidRDefault="00CF5CD0" w:rsidP="00747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97F30">
              <w:rPr>
                <w:rFonts w:ascii="Times New Roman" w:hAnsi="Times New Roman" w:cs="Times New Roman"/>
                <w:sz w:val="20"/>
                <w:szCs w:val="20"/>
              </w:rPr>
              <w:t xml:space="preserve">interpretuje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 xml:space="preserve">kończącą tekst </w:t>
            </w:r>
            <w:r w:rsidR="00C97F30">
              <w:rPr>
                <w:rFonts w:ascii="Times New Roman" w:hAnsi="Times New Roman" w:cs="Times New Roman"/>
                <w:sz w:val="20"/>
                <w:szCs w:val="20"/>
              </w:rPr>
              <w:t>apostrofę do Persefony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747E06" w:rsidRDefault="00747E06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 nastrój wypowiedzi lirycznej, wskazuje poetyckie środki tworzenia nastroju; </w:t>
            </w:r>
          </w:p>
          <w:p w:rsidR="0029220E" w:rsidRPr="00747E06" w:rsidRDefault="00747E06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dostrzega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porównanie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homeryckie, objaśnia jego budowę i funkcję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odnajduje elementy harmonii renesansowej w zdaniach wyodrębnionych w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Trenie V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7E06" w:rsidRPr="00747E06" w:rsidRDefault="00747E06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owość użycia środków poetyckich;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przedstawia obrazy poetyckie w formie rysunku lub dzieła malarskiego </w:t>
            </w:r>
          </w:p>
          <w:p w:rsidR="0029220E" w:rsidRPr="00747E06" w:rsidRDefault="0029220E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20E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20E" w:rsidRPr="009857ED" w:rsidRDefault="00CF5CD0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Portret cierpiącego ojca (Jan Kochanowski, </w:t>
            </w:r>
            <w:r w:rsidRPr="00985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VIII</w:t>
            </w: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5CD0" w:rsidRPr="009857ED" w:rsidRDefault="00CF5CD0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Pr="009857E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8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VIII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(s. 163)</w:t>
            </w:r>
          </w:p>
          <w:p w:rsidR="0029220E" w:rsidRPr="009857ED" w:rsidRDefault="00747E06" w:rsidP="00F57F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tren,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apostrofa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wyliczenie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E06" w:rsidRPr="00747E06" w:rsidRDefault="00747E06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uważnie tren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wyszukuje w nim potrzebne cytaty;</w:t>
            </w:r>
          </w:p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określa osobę mówiącą;</w:t>
            </w:r>
          </w:p>
          <w:p w:rsidR="001A3CC0" w:rsidRPr="009857ED" w:rsidRDefault="001A3CC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adresata wypowiedzi;</w:t>
            </w:r>
          </w:p>
          <w:p w:rsidR="001A3CC0" w:rsidRPr="00747E06" w:rsidRDefault="001A3CC0" w:rsidP="001A3C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wiersza</w:t>
            </w:r>
            <w:r w:rsidR="00F71A4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47E06" w:rsidRPr="00747E06" w:rsidRDefault="00747E06" w:rsidP="00747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 na podstawie wypowiedzi poetyckiej przedstawia bohaterkę</w:t>
            </w:r>
          </w:p>
          <w:p w:rsidR="0029220E" w:rsidRPr="009857ED" w:rsidRDefault="0029220E" w:rsidP="001A3C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określa sytuację osoby mówiącej w </w:t>
            </w:r>
            <w:r w:rsidR="00747E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Trenie VIII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 xml:space="preserve"> i innych utworach z cyklu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7E06" w:rsidRDefault="00747E06" w:rsidP="00747E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dzieli tekst na części kompozycyjne, biorąc pod uwagę różnice treściowe; </w:t>
            </w:r>
          </w:p>
          <w:p w:rsidR="0029220E" w:rsidRPr="00747E06" w:rsidRDefault="00CF5CD0" w:rsidP="00747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wylicza cec</w:t>
            </w:r>
            <w:r w:rsidR="00747E06" w:rsidRPr="00747E06">
              <w:rPr>
                <w:rFonts w:ascii="Times New Roman" w:hAnsi="Times New Roman" w:cs="Times New Roman"/>
                <w:sz w:val="20"/>
                <w:szCs w:val="20"/>
              </w:rPr>
              <w:t>hy trenu na podstawie definicji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747E06" w:rsidRDefault="00747E06" w:rsidP="00747E0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interpretuje sformułowania symboliczne w trenach Kochanowskiego; </w:t>
            </w:r>
          </w:p>
          <w:p w:rsidR="0029220E" w:rsidRPr="001A3CC0" w:rsidRDefault="00747E06" w:rsidP="001A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• wskazuje cechy gatunkowe trenu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poznanych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 xml:space="preserve"> utworach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cyklu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określa relacje między bohaterką lir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yczną a osobą mówiącą w utworze;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CC0" w:rsidRPr="00747E06" w:rsidRDefault="001A3CC0" w:rsidP="001A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dostrzega kontrast jako zasadę kompozy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cyjną</w:t>
            </w:r>
          </w:p>
          <w:p w:rsidR="0029220E" w:rsidRPr="009857ED" w:rsidRDefault="0029220E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72DB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2DB" w:rsidRDefault="00A872DB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drugiej stronie… Obraz Boga </w:t>
            </w:r>
            <w:r w:rsidR="007057B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872DB">
              <w:rPr>
                <w:rFonts w:ascii="Times New Roman" w:hAnsi="Times New Roman" w:cs="Times New Roman"/>
                <w:b/>
                <w:sz w:val="20"/>
                <w:szCs w:val="20"/>
              </w:rPr>
              <w:t> zaświatów</w:t>
            </w:r>
            <w:r w:rsidR="00705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tekstach kultury</w:t>
            </w:r>
          </w:p>
          <w:p w:rsidR="00CF5CD0" w:rsidRPr="00A872DB" w:rsidRDefault="00CF5CD0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DB" w:rsidRPr="00CE12D6" w:rsidRDefault="00A872DB" w:rsidP="00A872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Bolesław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Leśmian, </w:t>
            </w:r>
          </w:p>
          <w:p w:rsidR="00F71A42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Urszula Kochanowska </w:t>
            </w:r>
          </w:p>
          <w:p w:rsidR="00A872DB" w:rsidRPr="00CE12D6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>(s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>. 187)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872DB" w:rsidRPr="00CE12D6" w:rsidRDefault="00F71A42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835B9">
              <w:rPr>
                <w:rFonts w:ascii="Times New Roman" w:hAnsi="Times New Roman" w:cs="Times New Roman"/>
                <w:sz w:val="20"/>
                <w:szCs w:val="20"/>
              </w:rPr>
              <w:t xml:space="preserve">ragmenty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dokumentu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papieża Benedykta XIV, </w:t>
            </w:r>
            <w:r w:rsidR="00A872DB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Katechizm</w:t>
            </w:r>
            <w:r w:rsidR="00D83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="00A872DB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Kościoła katolickiego</w:t>
            </w:r>
            <w:r w:rsidR="00A872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:rsidR="00D835B9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2DB">
              <w:rPr>
                <w:rFonts w:ascii="Times New Roman" w:hAnsi="Times New Roman" w:cs="Times New Roman"/>
                <w:iCs/>
                <w:sz w:val="20"/>
                <w:szCs w:val="20"/>
              </w:rPr>
              <w:t>Pierwsz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>ego</w:t>
            </w:r>
            <w:r w:rsidRPr="00A872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List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 św. Pawła do Koryntian </w:t>
            </w:r>
          </w:p>
          <w:p w:rsidR="00A872DB" w:rsidRPr="00CE12D6" w:rsidRDefault="00D835B9" w:rsidP="00A8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>(s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186)</w:t>
            </w:r>
          </w:p>
          <w:p w:rsidR="00A872DB" w:rsidRPr="00CE12D6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Hieronim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Bosch,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Wzniesienie błogosławionych do raju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</w:t>
            </w:r>
            <w:r w:rsidR="00D835B9">
              <w:rPr>
                <w:rFonts w:ascii="Times New Roman" w:hAnsi="Times New Roman" w:cs="Times New Roman"/>
                <w:sz w:val="20"/>
                <w:szCs w:val="20"/>
              </w:rPr>
              <w:t>. 187)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podaje skojarzenia do wyrazu </w:t>
            </w:r>
            <w:r w:rsidR="00A872DB" w:rsidRPr="00E53D55">
              <w:rPr>
                <w:rFonts w:ascii="Times New Roman" w:hAnsi="Times New Roman" w:cs="Times New Roman"/>
                <w:i/>
                <w:sz w:val="20"/>
                <w:szCs w:val="20"/>
              </w:rPr>
              <w:t>niebo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wylicza określenia nieba zawarte we fragmentach Pisma Świętego i dokumentach Kościoła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zapoznaje się z informacjami na temat Bolesława Leśmiana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określa miejsce i czas sytuacji prezentowanej w tekście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CC0" w:rsidRPr="00CE12D6" w:rsidRDefault="001A3CC0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zdarzeniach ukazanych w wierszu;</w:t>
            </w:r>
          </w:p>
          <w:p w:rsidR="00E53D55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opisuje przestrzeń nieba w 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Leśmiana i w dziełach plastycznych</w:t>
            </w:r>
          </w:p>
          <w:p w:rsidR="00A872DB" w:rsidRPr="00CE12D6" w:rsidRDefault="00A872DB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wymienia i porządkuje zdarzenia wspominane przez bohaterkę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nazywa uczucia, wrażenia i emocje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Urszuli;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Boga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 ukazanego w wierszu Leśmiana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wymienia cechy i atrybuty składające się na boskość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formułuje hipotezę interpretacyjną, wykorzystując podane opinie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72D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057B8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="007057B8">
              <w:rPr>
                <w:rFonts w:ascii="Times New Roman" w:hAnsi="Times New Roman" w:cs="Times New Roman"/>
                <w:sz w:val="20"/>
                <w:szCs w:val="20"/>
              </w:rPr>
              <w:t>narrację i dialog</w:t>
            </w:r>
          </w:p>
          <w:p w:rsidR="00A872DB" w:rsidRPr="005B39F3" w:rsidRDefault="00E53D55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przytacza powiedzenia i zwroty frazeologiczne zawierające pojęcie </w:t>
            </w:r>
            <w:r w:rsidR="00A872DB" w:rsidRPr="001A3CC0">
              <w:rPr>
                <w:rFonts w:ascii="Times New Roman" w:hAnsi="Times New Roman" w:cs="Times New Roman"/>
                <w:i/>
                <w:sz w:val="20"/>
                <w:szCs w:val="20"/>
              </w:rPr>
              <w:t>niebo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czyta głośno, dokonując interpretacji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porównuje obraz nieba ukazany w Piśmie Świętym</w:t>
            </w:r>
            <w:r w:rsidR="00F71A42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 dokumentach Kościoła z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wizją zaświatów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przedstawion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 wierszu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 Leśmiana;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62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wyjaśnia powody zmienności emocji 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 xml:space="preserve">w utworze Leśmiana 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– na podstawie informacji 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 posta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 Boga</w:t>
            </w:r>
          </w:p>
          <w:p w:rsidR="00A872DB" w:rsidRPr="00CE12D6" w:rsidRDefault="00A872DB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wyjaśnia symboliczne znaczenie motywu Boga i nieba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porównuje realizację tych samych motywów w dziełach literackich i plastycznych (charakteryzuje obraz Boga, nieba i człowieka w odwołaniu do różnych tekstów kultury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np. Biblii, wiersza </w:t>
            </w:r>
            <w:r w:rsidR="00A872DB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Urszula Kochanowska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Leśmiana i obrazu Boscha)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E53D55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wyjaśnia funkcję narracji i dialogu w lir</w:t>
            </w:r>
            <w:r w:rsidR="00A872DB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yce</w:t>
            </w:r>
          </w:p>
          <w:p w:rsidR="00E53D55" w:rsidRPr="00CE12D6" w:rsidRDefault="00E53D55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DB" w:rsidRPr="00CE12D6" w:rsidRDefault="00A872DB" w:rsidP="00A872D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57B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ABE" w:rsidRPr="0021397C" w:rsidRDefault="009D0ABE" w:rsidP="009D0AB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Wsłuchać się w słowa modlitwy</w:t>
            </w:r>
          </w:p>
          <w:p w:rsidR="00CF5CD0" w:rsidRPr="0021397C" w:rsidRDefault="00CF5CD0" w:rsidP="009D0AB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(J</w:t>
            </w:r>
            <w:r w:rsidR="0021397C"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an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Lechoń, </w:t>
            </w:r>
            <w:r w:rsidRPr="0021397C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Modlitwa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  <w:p w:rsidR="007057B8" w:rsidRPr="0021397C" w:rsidRDefault="00CF5CD0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7B8" w:rsidRPr="00CE12D6" w:rsidRDefault="007057B8" w:rsidP="0070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Lechoń,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Modlitwa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A3CC0" w:rsidRDefault="001A3CC0" w:rsidP="001A3C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modlitwa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 wydobywa z tekstu wskazane informacje, cytuje;</w:t>
            </w:r>
          </w:p>
          <w:p w:rsidR="001A3CC0" w:rsidRP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 xml:space="preserve">• stara się określić tematykę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dzieła</w:t>
            </w: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określa, kto do kogo mówi w wierszu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Modlitwa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057B8" w:rsidRPr="001A3CC0" w:rsidRDefault="007057B8" w:rsidP="0021397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 zawarte w wierszu prośby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1A3CC0" w:rsidRP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charakteryzuje na podstawie wiersza adresata wypowiedzi lirycznej;</w:t>
            </w:r>
          </w:p>
          <w:p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metafory występujące w </w:t>
            </w:r>
            <w:r w:rsidR="001A3CC0" w:rsidRPr="001A3CC0">
              <w:rPr>
                <w:rFonts w:ascii="Times New Roman" w:eastAsia="Calibri" w:hAnsi="Times New Roman" w:cs="Times New Roman"/>
                <w:sz w:val="20"/>
                <w:szCs w:val="20"/>
              </w:rPr>
              <w:t>wierszu</w:t>
            </w:r>
            <w:r w:rsidR="001A3C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Lechonia;</w:t>
            </w:r>
          </w:p>
          <w:p w:rsidR="007057B8" w:rsidRPr="00EA75C9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utwór z tradycyjną modlitwą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1397C" w:rsidRPr="0021397C" w:rsidRDefault="0021397C" w:rsidP="0021397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co jest treścią próśb zawartych w tekście (dary, przemiany, coś innego?);</w:t>
            </w:r>
          </w:p>
          <w:p w:rsidR="007057B8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 język wiersza Jana Lechonia</w:t>
            </w:r>
            <w:r w:rsidR="002139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57B8" w:rsidRPr="00CE12D6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pisze komentarz do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Modlitwy</w:t>
            </w:r>
            <w:r w:rsidR="002139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397C">
              <w:rPr>
                <w:rFonts w:ascii="Times New Roman" w:hAnsi="Times New Roman" w:cs="Times New Roman"/>
                <w:sz w:val="20"/>
                <w:szCs w:val="20"/>
              </w:rPr>
              <w:t>zgodnie z podanymi wskazówkami</w:t>
            </w:r>
          </w:p>
          <w:p w:rsidR="007057B8" w:rsidRPr="00EA75C9" w:rsidRDefault="007057B8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21397C" w:rsidRPr="0021397C" w:rsidRDefault="0021397C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związek języka utworu z jego odbiorem;</w:t>
            </w:r>
          </w:p>
          <w:p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koncepcję rozumienia wiersza Lechonia</w:t>
            </w:r>
          </w:p>
          <w:p w:rsidR="007057B8" w:rsidRPr="00EA75C9" w:rsidRDefault="007057B8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CD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t>„Nie złoto szczęście czyni” –</w:t>
            </w:r>
            <w:r w:rsidR="00213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rozważania 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bohaterze </w:t>
            </w:r>
            <w:r w:rsidRPr="002139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Opowieści wigilijnej 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t>i roli pieniądza w życiu człowieka</w:t>
            </w:r>
          </w:p>
          <w:p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  <w:p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6356" w:rsidRPr="00B77496" w:rsidRDefault="00D96356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 w:rsidR="00F71A42">
              <w:rPr>
                <w:rFonts w:ascii="Times New Roman" w:hAnsi="Times New Roman" w:cs="Times New Roman"/>
              </w:rPr>
              <w:t xml:space="preserve"> (lektura czytana w całości)</w:t>
            </w:r>
          </w:p>
          <w:p w:rsidR="00D96356" w:rsidRPr="00B77496" w:rsidRDefault="00F71A42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– z</w:t>
            </w:r>
            <w:r w:rsidR="00D96356" w:rsidRPr="00B77496">
              <w:rPr>
                <w:rFonts w:ascii="Times New Roman" w:hAnsi="Times New Roman" w:cs="Times New Roman"/>
                <w:color w:val="auto"/>
              </w:rPr>
              <w:t xml:space="preserve">adania do lektury </w:t>
            </w:r>
          </w:p>
          <w:p w:rsidR="00D96356" w:rsidRPr="00B77496" w:rsidRDefault="00D96356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color w:val="auto"/>
              </w:rPr>
              <w:t>(s. 87</w:t>
            </w:r>
            <w:r w:rsidR="0021397C">
              <w:rPr>
                <w:rFonts w:ascii="Times New Roman" w:hAnsi="Times New Roman" w:cs="Times New Roman"/>
                <w:color w:val="auto"/>
              </w:rPr>
              <w:t>–89</w:t>
            </w:r>
            <w:r w:rsidRPr="00B77496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CF5CD0" w:rsidRPr="00B77496" w:rsidRDefault="00CF5CD0" w:rsidP="00B77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397C" w:rsidRDefault="00B77496" w:rsidP="0021397C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zapoznaje się z informacjami dotyczącymi biografii Dickensa;</w:t>
            </w:r>
          </w:p>
          <w:p w:rsidR="00B77496" w:rsidRPr="00B77496" w:rsidRDefault="00B77496" w:rsidP="0021397C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opowiada o swoich wrażeniach czytelniczych;</w:t>
            </w:r>
            <w:r w:rsidRPr="00B7749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odtwarza </w:t>
            </w:r>
            <w:r w:rsidR="00F71A42">
              <w:rPr>
                <w:sz w:val="20"/>
                <w:szCs w:val="20"/>
              </w:rPr>
              <w:t xml:space="preserve">główne </w:t>
            </w:r>
            <w:r w:rsidRPr="00B77496">
              <w:rPr>
                <w:sz w:val="20"/>
                <w:szCs w:val="20"/>
              </w:rPr>
              <w:t xml:space="preserve">wydarzenia utworu; </w:t>
            </w:r>
          </w:p>
          <w:p w:rsidR="0021397C" w:rsidRPr="0021397C" w:rsidRDefault="0021397C" w:rsidP="0021397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 wy</w:t>
            </w:r>
            <w:r w:rsidR="00C869EA">
              <w:rPr>
                <w:rFonts w:ascii="Times New Roman" w:hAnsi="Times New Roman" w:cs="Times New Roman"/>
                <w:sz w:val="20"/>
                <w:szCs w:val="24"/>
              </w:rPr>
              <w:t xml:space="preserve">szukuje w tekście potrzebne </w:t>
            </w: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informacje;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="00F31C17">
              <w:rPr>
                <w:rFonts w:eastAsia="Calibri"/>
                <w:sz w:val="20"/>
                <w:szCs w:val="20"/>
              </w:rPr>
              <w:t xml:space="preserve">wstępnie </w:t>
            </w:r>
            <w:r w:rsidR="0021397C">
              <w:rPr>
                <w:sz w:val="20"/>
                <w:szCs w:val="20"/>
              </w:rPr>
              <w:t>charakteryzuje</w:t>
            </w:r>
            <w:r w:rsidRPr="00B77496">
              <w:rPr>
                <w:sz w:val="20"/>
                <w:szCs w:val="20"/>
              </w:rPr>
              <w:t xml:space="preserve"> głównego bohatera </w:t>
            </w:r>
            <w:r w:rsidRPr="00B77496">
              <w:rPr>
                <w:i/>
                <w:sz w:val="20"/>
                <w:szCs w:val="20"/>
              </w:rPr>
              <w:t>Opowieści wigilijnej</w:t>
            </w:r>
            <w:r w:rsidR="00F31C17">
              <w:rPr>
                <w:sz w:val="20"/>
                <w:szCs w:val="20"/>
              </w:rPr>
              <w:t xml:space="preserve">; 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cytuje fragmenty zawierające opinię narratora o bohaterze; </w:t>
            </w:r>
          </w:p>
          <w:p w:rsidR="00CF5CD0" w:rsidRPr="00B77496" w:rsidRDefault="00B77496" w:rsidP="00F31C17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układa tekst życzeń świątecznych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77496" w:rsidRDefault="00B77496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przedstawia swoje wrażenia czytelnicze, uzasadniając je przy</w:t>
            </w:r>
            <w:r w:rsidR="00F71A42">
              <w:rPr>
                <w:sz w:val="20"/>
                <w:szCs w:val="20"/>
              </w:rPr>
              <w:t>kładami</w:t>
            </w:r>
            <w:r w:rsidRPr="00B77496">
              <w:rPr>
                <w:sz w:val="20"/>
                <w:szCs w:val="20"/>
              </w:rPr>
              <w:t xml:space="preserve"> z tekstu; </w:t>
            </w:r>
          </w:p>
          <w:p w:rsidR="0021397C" w:rsidRPr="00B77496" w:rsidRDefault="0021397C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przedstawia pytania, jakie nasunęły mu się w czasie lektury;</w:t>
            </w:r>
          </w:p>
          <w:p w:rsidR="00B77496" w:rsidRDefault="00B77496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porządkuje najważniejsze wydarzenia utworu; </w:t>
            </w:r>
          </w:p>
          <w:p w:rsidR="00F31C17" w:rsidRPr="00B77496" w:rsidRDefault="00F31C17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krótko streszcza zawartą w tekście historię;</w:t>
            </w:r>
          </w:p>
          <w:p w:rsid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odtwarza opini</w:t>
            </w:r>
            <w:r w:rsidR="00F31C17">
              <w:rPr>
                <w:sz w:val="20"/>
                <w:szCs w:val="20"/>
              </w:rPr>
              <w:t>e</w:t>
            </w:r>
            <w:r w:rsidRPr="00B77496">
              <w:rPr>
                <w:sz w:val="20"/>
                <w:szCs w:val="20"/>
              </w:rPr>
              <w:t xml:space="preserve"> narratora o bohaterze; </w:t>
            </w:r>
          </w:p>
          <w:p w:rsidR="00F31C17" w:rsidRPr="00B77496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</w:t>
            </w:r>
            <w:r w:rsidR="00684BFC">
              <w:rPr>
                <w:rFonts w:eastAsia="Calibri"/>
                <w:sz w:val="20"/>
                <w:szCs w:val="20"/>
              </w:rPr>
              <w:t xml:space="preserve"> najsilniejsze</w:t>
            </w:r>
            <w:r>
              <w:rPr>
                <w:rFonts w:eastAsia="Calibri"/>
                <w:sz w:val="20"/>
                <w:szCs w:val="20"/>
              </w:rPr>
              <w:t xml:space="preserve"> przeżycia </w:t>
            </w:r>
            <w:proofErr w:type="spellStart"/>
            <w:r>
              <w:rPr>
                <w:rFonts w:eastAsia="Calibri"/>
                <w:sz w:val="20"/>
                <w:szCs w:val="20"/>
              </w:rPr>
              <w:t>Scrooge’a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czasie wędrówki z duchami, uzasadnia swój wybór;</w:t>
            </w:r>
          </w:p>
          <w:p w:rsidR="00F31C17" w:rsidRPr="00F31C17" w:rsidRDefault="00C869EA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wyjaśnia, na czym polegała przemiana</w:t>
            </w:r>
            <w:r w:rsidRPr="00B77496">
              <w:rPr>
                <w:sz w:val="20"/>
                <w:szCs w:val="20"/>
              </w:rPr>
              <w:t xml:space="preserve"> głównego bohatera</w:t>
            </w:r>
            <w:r>
              <w:rPr>
                <w:sz w:val="20"/>
                <w:szCs w:val="20"/>
              </w:rPr>
              <w:t>;</w:t>
            </w:r>
            <w:r w:rsidRPr="00B77496">
              <w:rPr>
                <w:sz w:val="20"/>
                <w:szCs w:val="20"/>
              </w:rPr>
              <w:t xml:space="preserve"> </w:t>
            </w:r>
            <w:r w:rsidR="00F31C17" w:rsidRPr="00B77496">
              <w:rPr>
                <w:rFonts w:eastAsia="Calibri"/>
                <w:sz w:val="20"/>
                <w:szCs w:val="20"/>
              </w:rPr>
              <w:t>•</w:t>
            </w:r>
            <w:r w:rsidR="00F31C17">
              <w:rPr>
                <w:rFonts w:eastAsia="Calibri"/>
                <w:sz w:val="20"/>
                <w:szCs w:val="20"/>
              </w:rPr>
              <w:t xml:space="preserve"> charakteryzuje innych bohaterów </w:t>
            </w:r>
            <w:r w:rsidR="00F31C17">
              <w:rPr>
                <w:rFonts w:eastAsia="Calibri"/>
                <w:i/>
                <w:sz w:val="20"/>
                <w:szCs w:val="20"/>
              </w:rPr>
              <w:t>Opowieści wigilijnej</w:t>
            </w:r>
            <w:r w:rsidR="00F31C17">
              <w:rPr>
                <w:rFonts w:eastAsia="Calibri"/>
                <w:sz w:val="20"/>
                <w:szCs w:val="20"/>
              </w:rPr>
              <w:t>;</w:t>
            </w:r>
            <w:r w:rsidR="00F31C17" w:rsidRPr="00B7749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F5CD0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układa tekst </w:t>
            </w:r>
            <w:r w:rsidR="00155168">
              <w:rPr>
                <w:sz w:val="20"/>
                <w:szCs w:val="20"/>
              </w:rPr>
              <w:t>życzeń świątecznych, przestrzega</w:t>
            </w:r>
            <w:r w:rsidRPr="00B77496">
              <w:rPr>
                <w:sz w:val="20"/>
                <w:szCs w:val="20"/>
              </w:rPr>
              <w:t xml:space="preserve"> wszystkic</w:t>
            </w:r>
            <w:r w:rsidR="00C869EA">
              <w:rPr>
                <w:sz w:val="20"/>
                <w:szCs w:val="20"/>
              </w:rPr>
              <w:t>h wymogów tej formy wypowiedzi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869EA" w:rsidRDefault="00B77496" w:rsidP="00C869EA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cytuje interesujące fragmenty </w:t>
            </w:r>
            <w:r w:rsidRPr="00B77496">
              <w:rPr>
                <w:i/>
                <w:sz w:val="20"/>
                <w:szCs w:val="20"/>
              </w:rPr>
              <w:t>Opowieści wigilijnej</w:t>
            </w:r>
            <w:r w:rsidRPr="00B77496">
              <w:rPr>
                <w:sz w:val="20"/>
                <w:szCs w:val="20"/>
              </w:rPr>
              <w:t>, komentuje je;</w:t>
            </w:r>
          </w:p>
          <w:p w:rsidR="00F31C17" w:rsidRPr="00F31C17" w:rsidRDefault="00F31C17" w:rsidP="00C869EA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 szczególne znaczenie ducha Marleya w fabule;</w:t>
            </w:r>
          </w:p>
          <w:p w:rsidR="00F31C17" w:rsidRPr="00F31C17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wyjaśnia, jak </w:t>
            </w:r>
            <w:r w:rsidR="00C869EA">
              <w:rPr>
                <w:rFonts w:eastAsia="Calibri"/>
                <w:sz w:val="20"/>
                <w:szCs w:val="20"/>
              </w:rPr>
              <w:t xml:space="preserve">inaczej </w:t>
            </w:r>
            <w:r>
              <w:rPr>
                <w:rFonts w:eastAsia="Calibri"/>
                <w:sz w:val="20"/>
                <w:szCs w:val="20"/>
              </w:rPr>
              <w:t xml:space="preserve">można interpretować wizyty duchów u </w:t>
            </w:r>
            <w:proofErr w:type="spellStart"/>
            <w:r>
              <w:rPr>
                <w:rFonts w:eastAsia="Calibri"/>
                <w:sz w:val="20"/>
                <w:szCs w:val="20"/>
              </w:rPr>
              <w:t>Scrooge’a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redaguje prywatny dekalog głównego bohatera; </w:t>
            </w:r>
          </w:p>
          <w:p w:rsidR="00CF5CD0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omawia problematykę moralną utworu wynikającą z charakterystyki głównego bohatera</w:t>
            </w:r>
            <w:r w:rsidR="00C869EA">
              <w:rPr>
                <w:sz w:val="20"/>
                <w:szCs w:val="20"/>
              </w:rPr>
              <w:t>;</w:t>
            </w:r>
          </w:p>
          <w:p w:rsidR="00C869EA" w:rsidRPr="00B77496" w:rsidRDefault="00C869EA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interpretuje występujące w zakończeniu utworu zdania o charakterze sentencji lub morału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B77496" w:rsidRPr="00C869EA" w:rsidRDefault="00B77496" w:rsidP="00C869EA">
            <w:pPr>
              <w:pStyle w:val="Default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Pr="00C869EA">
              <w:rPr>
                <w:sz w:val="20"/>
                <w:szCs w:val="20"/>
              </w:rPr>
              <w:t xml:space="preserve">wyraża swoją opinię o utworze; </w:t>
            </w:r>
          </w:p>
          <w:p w:rsid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="00C869EA" w:rsidRPr="00C869EA">
              <w:rPr>
                <w:sz w:val="20"/>
                <w:szCs w:val="20"/>
              </w:rPr>
              <w:t>wyjaśnia nawiązania do Biblii;</w:t>
            </w:r>
          </w:p>
          <w:p w:rsidR="00B77496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Pr="00C869EA">
              <w:rPr>
                <w:sz w:val="20"/>
                <w:szCs w:val="20"/>
              </w:rPr>
              <w:t xml:space="preserve">uogólnia problematykę moralną utworu; </w:t>
            </w:r>
          </w:p>
          <w:p w:rsidR="00F31C17" w:rsidRPr="00B77496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 w utworze Dickensa motywy, wątki, myśli występujące w innych tekstach kultury, np. mitach greckich czy II części </w:t>
            </w:r>
            <w:r>
              <w:rPr>
                <w:rFonts w:eastAsia="Calibri"/>
                <w:i/>
                <w:sz w:val="20"/>
                <w:szCs w:val="20"/>
              </w:rPr>
              <w:t>Dziadów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układa charakterystykę uwzględniającą dynamiczny charakter głównego bohatera</w:t>
            </w:r>
          </w:p>
          <w:p w:rsidR="00CF5CD0" w:rsidRPr="00B77496" w:rsidRDefault="00CF5CD0" w:rsidP="00B7749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Co się właściwie zdarzyło i co narrator o tym wie?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lastRenderedPageBreak/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(lektura czytana w całości)</w:t>
            </w:r>
          </w:p>
          <w:p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i/>
                <w:iCs/>
              </w:rPr>
              <w:lastRenderedPageBreak/>
              <w:t>Opowieść wigilijna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– z</w:t>
            </w:r>
            <w:r w:rsidRPr="00B77496">
              <w:rPr>
                <w:rFonts w:ascii="Times New Roman" w:hAnsi="Times New Roman" w:cs="Times New Roman"/>
                <w:color w:val="auto"/>
              </w:rPr>
              <w:t xml:space="preserve">adania do lektury </w:t>
            </w:r>
          </w:p>
          <w:p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color w:val="auto"/>
              </w:rPr>
              <w:t>(s. 87</w:t>
            </w:r>
            <w:r>
              <w:rPr>
                <w:rFonts w:ascii="Times New Roman" w:hAnsi="Times New Roman" w:cs="Times New Roman"/>
                <w:color w:val="auto"/>
              </w:rPr>
              <w:t>–89</w:t>
            </w:r>
            <w:r w:rsidRPr="00B77496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wyszukuje w tekście potrzebne informacje;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wskazuje w fabule elementy realistyczne i nierealistyczne;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rozumie pojęcia: </w:t>
            </w:r>
            <w:r w:rsidRPr="00BD5770">
              <w:rPr>
                <w:i/>
                <w:sz w:val="20"/>
                <w:szCs w:val="20"/>
              </w:rPr>
              <w:t>fabuła</w:t>
            </w:r>
            <w:r w:rsidRPr="00BD5770">
              <w:rPr>
                <w:sz w:val="20"/>
                <w:szCs w:val="20"/>
              </w:rPr>
              <w:t xml:space="preserve"> i </w:t>
            </w:r>
            <w:r w:rsidRPr="00BD5770">
              <w:rPr>
                <w:i/>
                <w:sz w:val="20"/>
                <w:szCs w:val="20"/>
              </w:rPr>
              <w:t>akcja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wskazuje w tekście wypowiedzi narratora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omawia związek elementów realistycznych i nierealistycznych;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podaje synonimy do słowa </w:t>
            </w:r>
            <w:r w:rsidRPr="00BD5770">
              <w:rPr>
                <w:rFonts w:eastAsia="Calibri"/>
                <w:i/>
                <w:sz w:val="20"/>
                <w:szCs w:val="20"/>
              </w:rPr>
              <w:t>nierealistyczny</w:t>
            </w:r>
            <w:r w:rsidRPr="00BD5770">
              <w:rPr>
                <w:rFonts w:eastAsia="Calibri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definiuje pojęcie </w:t>
            </w:r>
            <w:r w:rsidRPr="00BD5770">
              <w:rPr>
                <w:i/>
                <w:sz w:val="20"/>
                <w:szCs w:val="20"/>
              </w:rPr>
              <w:t>fabuła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określa, jaką wiedzę o świecie przedstawionym posiada narrator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wskazuje w fabule elementy o charakterze symbolicznym;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definiuje pojęcie </w:t>
            </w:r>
            <w:r w:rsidRPr="00BD5770">
              <w:rPr>
                <w:i/>
                <w:sz w:val="20"/>
                <w:szCs w:val="20"/>
              </w:rPr>
              <w:t>akcja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omawia sposób komponowania wydarzeń w utworze;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określa stosunek narratora </w:t>
            </w:r>
            <w:r w:rsidRPr="00BD5770">
              <w:rPr>
                <w:i/>
                <w:sz w:val="20"/>
                <w:szCs w:val="20"/>
              </w:rPr>
              <w:t xml:space="preserve">Opowieści wigilijnej </w:t>
            </w:r>
            <w:r w:rsidRPr="00BD5770">
              <w:rPr>
                <w:sz w:val="20"/>
                <w:szCs w:val="20"/>
              </w:rPr>
              <w:t>do czytelnika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objaśnia i interpretuje konstrukcję świata </w:t>
            </w:r>
            <w:r w:rsidRPr="00BD5770">
              <w:rPr>
                <w:sz w:val="20"/>
                <w:szCs w:val="20"/>
              </w:rPr>
              <w:lastRenderedPageBreak/>
              <w:t xml:space="preserve">przedstawionego w </w:t>
            </w:r>
            <w:r w:rsidRPr="00BD5770">
              <w:rPr>
                <w:i/>
                <w:sz w:val="20"/>
                <w:szCs w:val="20"/>
              </w:rPr>
              <w:t>Opowieści wigilijnej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wyjaśnia różnice w rozumieniu akcji utworu i fabuły utworu;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komentuje rolę narratora w utworze Dickensa;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ocenia, czy </w:t>
            </w:r>
            <w:r w:rsidRPr="00BD5770">
              <w:rPr>
                <w:i/>
                <w:sz w:val="20"/>
                <w:szCs w:val="20"/>
              </w:rPr>
              <w:t>Opowieść wigilijna</w:t>
            </w:r>
            <w:r w:rsidRPr="00BD5770">
              <w:rPr>
                <w:sz w:val="20"/>
                <w:szCs w:val="20"/>
              </w:rPr>
              <w:t xml:space="preserve"> jest dobrym materiałem na film, uzasadnia swoje stanowisko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6755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Sztuka opowiadania, czyli co zrobić, by inni nas słuchali </w:t>
            </w:r>
          </w:p>
          <w:p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</w:rPr>
            </w:pPr>
            <w:r w:rsidRPr="00476755">
              <w:rPr>
                <w:rFonts w:ascii="Times New Roman" w:eastAsia="Calibri" w:hAnsi="Times New Roman" w:cs="Times New Roman"/>
                <w:color w:val="auto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168" w:rsidRPr="00B77496" w:rsidRDefault="00155168" w:rsidP="0015516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(lektura czytana w całości)</w:t>
            </w:r>
          </w:p>
          <w:p w:rsidR="00476755" w:rsidRP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opowiadania, czyli co zrobić, by inni nas słuchali. Zestaw zadań</w:t>
            </w:r>
            <w:r w:rsidRPr="00476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(s. 90–92)</w:t>
            </w:r>
          </w:p>
          <w:p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przypomina informacje zawarte na początku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potrafi odróżnić opis od opowiadania;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wstęp, punkt kulminacyjny i zakończenie </w:t>
            </w:r>
            <w:r w:rsidRPr="004767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rozwija umiejętność pracy z tekstem;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odróżnia informacje od opinii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dostrzega rolę poszczególnych elementów kompozycji w odbiorze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pojęcia: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opis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opowiadanie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wyszukuje wyrazy bliskoznaczne;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doskonali znajomość zasad argumentowania i opiniowania;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tworzy opowiadanie przygodowe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przyporządkowuje zdania z początku powieści </w:t>
            </w:r>
            <w:r w:rsidRPr="0047675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Klub Pickwicka</w:t>
            </w:r>
            <w:r w:rsidRPr="004767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Dickensa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 do jednego z trzech składników kompozycyjnych: wstępu, rozwoju akcji bądź zakończenia, uzasadnia swoją decyzję;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bada językowe ukształtowanie opisu i opowiadania;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zgodnie z wskazówkami;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realizuje doświadczenie językowe wykazujące różnicę między bezstronną, obiektywną informacją a ukrytym w niej komentarzem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określa – na podstawie fragmentów dzieł z literatury polskiej – wpływ konstrukcji zdań na tempo opowieści i wrażenia czytelnika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Projekcja filmu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Opowieść wigilijna</w:t>
            </w:r>
            <w:r w:rsidRPr="00BD5770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 reżyserii Roberta Zemeckisa, 2009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 – lekcje dodatkowe)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Między książką a ekranem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168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/>
                <w:iCs/>
                <w:sz w:val="20"/>
                <w:szCs w:val="20"/>
              </w:rPr>
              <w:t>Opowieści w podróży, czyli między książką a ekranem</w:t>
            </w:r>
            <w:r w:rsidRPr="00BD5770">
              <w:rPr>
                <w:iCs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Cs/>
                <w:sz w:val="20"/>
                <w:szCs w:val="20"/>
              </w:rPr>
              <w:t xml:space="preserve">(s. 311–312) </w:t>
            </w:r>
          </w:p>
          <w:p w:rsidR="00476755" w:rsidRPr="00BD5770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Cs/>
                <w:sz w:val="20"/>
                <w:szCs w:val="20"/>
              </w:rPr>
              <w:t xml:space="preserve">adaptacja filmowa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czyta cicho ze zrozumieniem, wyszukując potrzebne informacje;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zna pojęcie </w:t>
            </w:r>
            <w:r w:rsidRPr="00BD5770">
              <w:rPr>
                <w:i/>
                <w:sz w:val="20"/>
                <w:szCs w:val="20"/>
              </w:rPr>
              <w:t>adaptacja filmowa</w:t>
            </w:r>
            <w:r w:rsidRPr="00BD5770">
              <w:rPr>
                <w:sz w:val="20"/>
                <w:szCs w:val="20"/>
              </w:rPr>
              <w:t xml:space="preserve">, stosuje je w wypowiedzi;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wymienia przykłady adaptacji filmowych;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odpowiada na pytanie, dlaczego ludzie tak bardzo lubią opowiadać i poznawać opowieści;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tworzy na podstawie komiksu opowiadanie z zachowaniem podstawowych części kompozycyjnych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wyjaśnia pojęcie </w:t>
            </w:r>
            <w:r w:rsidRPr="00BD5770">
              <w:rPr>
                <w:i/>
                <w:sz w:val="20"/>
                <w:szCs w:val="20"/>
              </w:rPr>
              <w:t>adaptacja filmowa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>• wskazuje przyczyny powstawania adaptacji filmowych;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określa, z jakich powodów rzadziej występują literackie przeróbki filmów;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formułuje tezę i zbiera argumenty na jej poparcie;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t</w:t>
            </w:r>
            <w:r w:rsidRPr="00BD5770">
              <w:rPr>
                <w:sz w:val="20"/>
                <w:szCs w:val="20"/>
              </w:rPr>
              <w:t xml:space="preserve">worzy opowiadanie z elementami opisu 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>• wyjaśnia, dlaczego literatura jest tak atrakcyjna dla twórców filmu;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podaje przykłady „filmowości” literatury; 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>• pisze rozprawkę na wskazany temat;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dobiera celowo rodzaj narracji w tworzonym opowiadaniu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przytacza przykłady różnych 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adaptacji filmowych i wstępnie je ocenia;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wzbogaca </w:t>
            </w:r>
            <w:r w:rsidRPr="00BD5770">
              <w:rPr>
                <w:sz w:val="20"/>
                <w:szCs w:val="20"/>
              </w:rPr>
              <w:t xml:space="preserve">tworzone na podstawie komiksu opowiadanie, np. wprowadzając opisy i dialogi, budując napięcie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Garść informacji nie tylko z historii kina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 w:rsidRPr="00BD5770">
              <w:rPr>
                <w:rFonts w:ascii="Times New Roman" w:hAnsi="Times New Roman" w:cs="Times New Roman"/>
              </w:rPr>
              <w:t>Przylipiak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Przyjechał pociąg z kinem...</w:t>
            </w:r>
            <w:r w:rsidRPr="00BD5770">
              <w:rPr>
                <w:rFonts w:ascii="Times New Roman" w:hAnsi="Times New Roman" w:cs="Times New Roman"/>
              </w:rPr>
              <w:t xml:space="preserve"> (s. 284–287)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Żywe obrazy zmieniają świat</w:t>
            </w:r>
            <w:r w:rsidRPr="00BD5770">
              <w:rPr>
                <w:rFonts w:ascii="Times New Roman" w:hAnsi="Times New Roman" w:cs="Times New Roman"/>
              </w:rPr>
              <w:t xml:space="preserve"> (s. 288–291)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Filmowa sztuka opowiadania – jaka jest, jaka była, jaka będzie?</w:t>
            </w:r>
            <w:r w:rsidRPr="00BD5770">
              <w:rPr>
                <w:rFonts w:ascii="Times New Roman" w:hAnsi="Times New Roman" w:cs="Times New Roman"/>
              </w:rPr>
              <w:t xml:space="preserve"> (s. 294–299)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 xml:space="preserve">Film, czyli świat przedstawiony skondensowany. O gatunkach filmowych </w:t>
            </w:r>
            <w:r w:rsidRPr="00BD5770">
              <w:rPr>
                <w:rFonts w:ascii="Times New Roman" w:hAnsi="Times New Roman" w:cs="Times New Roman"/>
              </w:rPr>
              <w:t>(s. 306–307)</w:t>
            </w:r>
          </w:p>
          <w:p w:rsidR="00476755" w:rsidRPr="00BD5770" w:rsidRDefault="00155168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76755" w:rsidRPr="00BD5770">
              <w:rPr>
                <w:rFonts w:ascii="Times New Roman" w:hAnsi="Times New Roman" w:cs="Times New Roman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</w:rPr>
              <w:t>Gatunki filmowe</w:t>
            </w:r>
            <w:r w:rsidR="00476755" w:rsidRPr="00BD5770">
              <w:rPr>
                <w:rFonts w:ascii="Times New Roman" w:hAnsi="Times New Roman" w:cs="Times New Roman"/>
              </w:rPr>
              <w:t xml:space="preserve"> (s. 308–309)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Nie samo podpatrywanie świata (o</w:t>
            </w:r>
            <w:r w:rsidRPr="00BD5770">
              <w:rPr>
                <w:rStyle w:val="Spacja"/>
                <w:rFonts w:ascii="Times New Roman" w:hAnsi="Times New Roman" w:cs="Times New Roman"/>
                <w:i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</w:rPr>
              <w:t>filmie dokumentalnym)</w:t>
            </w:r>
            <w:r w:rsidRPr="00BD5770">
              <w:rPr>
                <w:rFonts w:ascii="Times New Roman" w:hAnsi="Times New Roman" w:cs="Times New Roman"/>
              </w:rPr>
              <w:t xml:space="preserve"> (s. 313–313)</w:t>
            </w:r>
          </w:p>
          <w:p w:rsidR="00476755" w:rsidRPr="00BD5770" w:rsidRDefault="00155168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476755" w:rsidRPr="00BD5770">
              <w:rPr>
                <w:rFonts w:ascii="Times New Roman" w:hAnsi="Times New Roman" w:cs="Times New Roman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</w:rPr>
              <w:t xml:space="preserve">Z historii kina </w:t>
            </w:r>
            <w:r w:rsidR="00476755" w:rsidRPr="00BD5770">
              <w:rPr>
                <w:rFonts w:ascii="Times New Roman" w:hAnsi="Times New Roman" w:cs="Times New Roman"/>
              </w:rPr>
              <w:t>(s. 316–317)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rekonstrukcja rzeczywistości, fotoreportaż, film animowany, film dokumentalny, gatunek filmowy, kadr, ujęcie, scena, plan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czyta cicho ze zrozumieniem i określa temat tekstu;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wie, że twórcami kina byli bracia </w:t>
            </w:r>
            <w:proofErr w:type="spellStart"/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Lumière</w:t>
            </w:r>
            <w:proofErr w:type="spellEnd"/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nazwiska innych wybranych twórców kina;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rozróżnia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kino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film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telewizja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rozumie podstawowe pojęcia związane z kinem;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podstawowe gatunki filmowe;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odróżnia film fabularny od dokumentalnego;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listę miejsc i sytuacji godnych sfilmowania;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notatkę prasową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wymienia główne fakty z historii filmu;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kino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film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telewizja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charakteryzuje podstawowe gatunki filmowe;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podstawowe elementy składowe filmu;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cechy filmu dokumentalnego;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notatkę prasową, zachowując wszystkie wymogi tego rodzaju wypowiedzi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dokonuje selekcji informacji z całości tekstu, porządkuje 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nazwiska i dokonania wybranych twórców związanych z powstaniem i rozwojem filmu;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wynalazki techniczne XX w. określane mianem rewolucji audiowizualnej;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rozpoznaje cechy podstawowych gatunków filmowych w konkretnych dziełach filmowych;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wskazuje konsekwencje artystyczne wyboru poszczególnych środków filmowych;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wyjaśnia, jakie są różnice między filmem fabularnym a dokumentalnym;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pisze artykuł prasowy;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listę tematów do filmów dokumentalnych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opowiada o powstaniu i rozwoju filmu jako sztuki;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rewolucja audiowizualna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analizuje istotę filmu jako dzieła sztuki;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 różnica w tworzeniu filmu tradycyjnego i komputerowego;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przykłady filmów łączących cechy różnych gatunków;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wyjaśnia, kiedy film dokumentalny może być niewiarygodny;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pisze artykuł prasowy, zachowując wymogi tego rodzaju wypowiedzi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55168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Muzyka jest sztuką </w:t>
            </w:r>
            <w:r w:rsidR="00155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(koncert Jankiela z </w:t>
            </w:r>
            <w:r w:rsidR="00155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Pana Tadeusza</w:t>
            </w:r>
            <w:r w:rsidR="001551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Pan Tadeusz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fragmenty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Księgi XII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77–81)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Henryk Rodakowski,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Karczmarz Jasio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76)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Edward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Loevy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ilustracja do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77)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Jan Matejko,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Konstytucja 3 Maja 1791 roku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fragment obrazu (s. 79)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Łukasz Waligórski,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Ta muzyka to Williams w czystej postaci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84)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 ze zrozumieniem; • wyszukuje w tekście potrzebne informacje, korzysta z przypisów;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zapoznaje się z informacjami o czasie i miejscu akcji </w:t>
            </w:r>
            <w:r w:rsidRPr="00BD5770">
              <w:rPr>
                <w:rFonts w:ascii="Times New Roman" w:hAnsi="Times New Roman" w:cs="Times New Roman"/>
                <w:i/>
              </w:rPr>
              <w:t>Pana Tadeusza</w:t>
            </w:r>
            <w:r w:rsidRPr="00BD5770">
              <w:rPr>
                <w:rFonts w:ascii="Times New Roman" w:hAnsi="Times New Roman" w:cs="Times New Roman"/>
              </w:rPr>
              <w:t xml:space="preserve">, temacie utworu i głównych postaciach;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przedstawia własnymi słowami treść przeczytanego fragmentu </w:t>
            </w:r>
            <w:r w:rsidRPr="00BD5770">
              <w:rPr>
                <w:rFonts w:ascii="Times New Roman" w:eastAsia="Calibri" w:hAnsi="Times New Roman" w:cs="Times New Roman"/>
                <w:i/>
              </w:rPr>
              <w:t>Pana Tadeusza</w:t>
            </w:r>
            <w:r w:rsidRPr="00BD5770">
              <w:rPr>
                <w:rFonts w:ascii="Times New Roman" w:eastAsia="Calibri" w:hAnsi="Times New Roman" w:cs="Times New Roman"/>
              </w:rPr>
              <w:t>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wyraża opinię na temat tekstu;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kształtuje umiejętność formułowania wypowiedzi argumentacyjnej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wyszukuje w tekście Mickiewicza fragmenty ilustrujące grę na cymbałach i reakcje słuchaczy;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charakteryzuje głównego bohatera na podstawie przywołanego fragmentu poematu;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określa tematykę tekstu, proponując tytuł;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wymienia wydarzenia historyczne, które Jankiel sugeruje swoją muzyką;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odszukuje w tekście opis sceny przedstawionej na obrazie Jana Matejki;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zapoznaje się z recenzją płyty muzycznej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dokonuje interpretacji głosowej przywołanego fragmentu </w:t>
            </w:r>
            <w:r w:rsidRPr="00BD5770">
              <w:rPr>
                <w:rFonts w:ascii="Times New Roman" w:hAnsi="Times New Roman" w:cs="Times New Roman"/>
                <w:i/>
              </w:rPr>
              <w:t>Pana Tadeusza</w:t>
            </w:r>
            <w:r w:rsidRPr="00BD5770">
              <w:rPr>
                <w:rFonts w:ascii="Times New Roman" w:hAnsi="Times New Roman" w:cs="Times New Roman"/>
              </w:rPr>
              <w:t>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analizuje konstrukcję koncertu Jankiela;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ocenia język poematu Mickiewicza;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określa związek między rodzajem muzyki a historią zawartą w wybranych tekstach muzyki poważnej (takich jak np. </w:t>
            </w:r>
            <w:r w:rsidRPr="00BD5770">
              <w:rPr>
                <w:rFonts w:ascii="Times New Roman" w:hAnsi="Times New Roman" w:cs="Times New Roman"/>
                <w:i/>
              </w:rPr>
              <w:t>Cztery pory roku</w:t>
            </w:r>
            <w:r w:rsidRPr="00BD5770">
              <w:rPr>
                <w:rFonts w:ascii="Times New Roman" w:hAnsi="Times New Roman" w:cs="Times New Roman"/>
              </w:rPr>
              <w:t xml:space="preserve"> Vivaldiego, </w:t>
            </w:r>
            <w:r w:rsidRPr="00BD5770">
              <w:rPr>
                <w:rFonts w:ascii="Times New Roman" w:hAnsi="Times New Roman" w:cs="Times New Roman"/>
                <w:i/>
              </w:rPr>
              <w:t>Taniec z szablami</w:t>
            </w:r>
            <w:r w:rsidRPr="00BD5770">
              <w:rPr>
                <w:rFonts w:ascii="Times New Roman" w:hAnsi="Times New Roman" w:cs="Times New Roman"/>
              </w:rPr>
              <w:t xml:space="preserve"> Chaczaturiana, </w:t>
            </w:r>
            <w:r w:rsidRPr="00BD5770">
              <w:rPr>
                <w:rFonts w:ascii="Times New Roman" w:hAnsi="Times New Roman" w:cs="Times New Roman"/>
                <w:i/>
              </w:rPr>
              <w:t>Noc na Łysej Górze</w:t>
            </w:r>
            <w:r w:rsidRPr="00BD5770">
              <w:rPr>
                <w:rFonts w:ascii="Times New Roman" w:hAnsi="Times New Roman" w:cs="Times New Roman"/>
              </w:rPr>
              <w:t xml:space="preserve"> Musorgskiego), jazzowej (np. </w:t>
            </w:r>
            <w:r w:rsidRPr="00BD5770">
              <w:rPr>
                <w:rFonts w:ascii="Times New Roman" w:hAnsi="Times New Roman" w:cs="Times New Roman"/>
                <w:i/>
              </w:rPr>
              <w:t>Karawana</w:t>
            </w:r>
            <w:r w:rsidRPr="00BD5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770">
              <w:rPr>
                <w:rFonts w:ascii="Times New Roman" w:hAnsi="Times New Roman" w:cs="Times New Roman"/>
              </w:rPr>
              <w:t>Duke’a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 Ellingtona) lub rockowej (np. </w:t>
            </w:r>
            <w:r w:rsidRPr="00BD5770">
              <w:rPr>
                <w:rFonts w:ascii="Times New Roman" w:hAnsi="Times New Roman" w:cs="Times New Roman"/>
                <w:i/>
              </w:rPr>
              <w:t>Schody do nieba</w:t>
            </w:r>
            <w:r w:rsidRPr="00BD5770">
              <w:rPr>
                <w:rFonts w:ascii="Times New Roman" w:hAnsi="Times New Roman" w:cs="Times New Roman"/>
              </w:rPr>
              <w:t xml:space="preserve"> zespołu Led Zeppelin)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ocenia wpływ kompozycji koncertu Jankiela na odbiór tego tekstu kultury;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formułuje hipotezy na temat głównego bohatera przywołanego fragmentu poematu Mickiewicza;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opisuje brzmienie ulubionego utworu muzycznego;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proponuje formę artystyczną pozwalającą zaprezentować </w:t>
            </w:r>
            <w:r w:rsidRPr="00BD5770">
              <w:rPr>
                <w:rFonts w:ascii="Times New Roman" w:eastAsia="Calibri" w:hAnsi="Times New Roman" w:cs="Times New Roman"/>
                <w:i/>
              </w:rPr>
              <w:t xml:space="preserve">Pana Tadeusza </w:t>
            </w:r>
            <w:r w:rsidRPr="00BD5770">
              <w:rPr>
                <w:rFonts w:ascii="Times New Roman" w:eastAsia="Calibri" w:hAnsi="Times New Roman" w:cs="Times New Roman"/>
              </w:rPr>
              <w:t xml:space="preserve"> odbiorcom nieznającym języka polskiego</w:t>
            </w:r>
          </w:p>
        </w:tc>
      </w:tr>
      <w:tr w:rsidR="00476755" w:rsidRPr="00BD5770" w:rsidTr="00F44564">
        <w:trPr>
          <w:trHeight w:val="18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ty zostaniesz recenzentem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 książki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 filmu lub spektaklu teatralnego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97–100)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recenzja, fakt, opinia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>, słownictwo oceniające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strukturę recenzji;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stosuje słownictwo wartościujące;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odróżnia fakty od opinii;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tekst recenzji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elementy należące do części sprawozdawczej i oceniającej w strukturze recenzji;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używa synonimów, aby uniknąć powtórzeń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różnorodne odmiany recenzji;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elementy, które są oceniane w różnych odmianach recenzji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potrafi podać tytuły przynajmniej dwóch pism zawierających recenzje spektakli, filmów lub innych wydarzeń kulturalnych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Mickiewicz uśmiercił Ordona?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Adam Mickiewicz, </w:t>
            </w:r>
          </w:p>
          <w:p w:rsidR="00476755" w:rsidRPr="00BD5770" w:rsidRDefault="00476755" w:rsidP="00F44564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Reduta Ordona. Opowiadanie adiutanta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69–73)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opowiada fabułę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osobę mówiącą w wierszu;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sporządza w punktach plan wydarzeń odnoszący się do opowieści adiutanta;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poznaje prawdziwą historię generała Ordona;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wyszukuje w słowniku znaczenie słowa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patriotyzm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bohaterów lirycznych;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w tekście wiersza określenia odnoszące się do reduty;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relację o zdarzeniach od innych form wypowiedzi;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w tekście Mickiewicza fragment będący nawiązaniem do udziału Rosji w rozbiorach Polski;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znaczenie </w:t>
            </w:r>
            <w:r w:rsidR="008B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pojęcia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utwór patriotyczny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własnymi słowami zdanie wypowiedziane przez Jenerała: „Dobrze […] – nie odda im prochów”;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analizuje funkcję barw występujących w wierszu Mickiewicza;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możliwe powody nieuwzględnienia przez poetę rzeczywistych losów Ordona; 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ocenia, czy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Redutę Ordona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można uznać za utwór patriotyczny,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ocenia świat ukazany w wierszu przez pryzmat występujących w wierszu kolorów;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postaci (wartości) łączące się z poszczególnymi barwami ukazanymi w tekście Mickiewicza;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refleksje na temat odbioru wiersza w wersji uwzględniającej ocalenie Ordona;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wypowiedź argumentacyjną na temat: „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Reduta Ordona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dzisiaj. Pokrzepia, napawa lękiem, zniechęca?”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8B5644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Poetycki hołd dla kobiety bohatera</w:t>
            </w:r>
            <w:r w:rsidR="008B5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5644" w:rsidRPr="008B5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(Adam Mickiewicz, </w:t>
            </w:r>
            <w:r w:rsidR="008B5644" w:rsidRPr="008B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Śmierć Pułkownika</w:t>
            </w:r>
            <w:r w:rsidR="008B5644" w:rsidRPr="008B56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Adam Mickiewicz, </w:t>
            </w:r>
            <w:r w:rsidR="008B5644">
              <w:rPr>
                <w:rFonts w:ascii="Times New Roman" w:hAnsi="Times New Roman" w:cs="Times New Roman"/>
                <w:i/>
                <w:sz w:val="20"/>
                <w:szCs w:val="20"/>
              </w:rPr>
              <w:t>Śmierć P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ułkownika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166–167)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zna wiersz Mickiewicza i rozumie jego temat;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potrafi streścić utwór;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określa miejsce sytuacji lirycznej;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charakteryzuje bohaterkę wiersza </w:t>
            </w: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wymienia bohaterów historycznych przywołanych w wierszu Mickiewicza;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wskazuje w utworze elementy świadczące o heroiczności bohaterki;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wyjaśnia, na czym polegała jej niezwykłość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analizuje kompozycję utworu: wyjaśnia sens podziału na strofy, </w:t>
            </w:r>
            <w:r w:rsidRPr="00BD5770">
              <w:rPr>
                <w:rFonts w:ascii="Times New Roman" w:hAnsi="Times New Roman" w:cs="Times New Roman"/>
              </w:rPr>
              <w:t xml:space="preserve">dostrzega podział na dwie części kompozycyjne;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 interpretuje nawiązanie do postaci Czarnieckiego;</w:t>
            </w:r>
            <w:r w:rsidRPr="00BD5770">
              <w:rPr>
                <w:rFonts w:ascii="Times New Roman" w:hAnsi="Times New Roman" w:cs="Times New Roman"/>
              </w:rPr>
              <w:t xml:space="preserve">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analizuje występujący w wierszu motyw śmierci;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interpretuje pojawiające się w ostatniej strofie słowo </w:t>
            </w:r>
            <w:r w:rsidRPr="00BD5770">
              <w:rPr>
                <w:rFonts w:ascii="Times New Roman" w:eastAsia="Calibri" w:hAnsi="Times New Roman" w:cs="Times New Roman"/>
                <w:i/>
              </w:rPr>
              <w:t>Ach!</w:t>
            </w:r>
            <w:r w:rsidRPr="00BD5770">
              <w:rPr>
                <w:rFonts w:ascii="Times New Roman" w:eastAsia="Calibri" w:hAnsi="Times New Roman" w:cs="Times New Roman"/>
              </w:rPr>
              <w:t>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>• proponuje formę pozwalającą oddać treść wiersza bez użycia słów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>• określa funkcję zburzenia regularności w wierszu;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wyjaśnia celowość zapisu niektórych wyrazów wielką literą;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wskazuje przyczyny popularności </w:t>
            </w:r>
            <w:r w:rsidRPr="00BD5770">
              <w:rPr>
                <w:rFonts w:ascii="Times New Roman" w:hAnsi="Times New Roman" w:cs="Times New Roman"/>
                <w:i/>
              </w:rPr>
              <w:t xml:space="preserve">Śmierci Pułkownika </w:t>
            </w:r>
            <w:r w:rsidRPr="00BD5770">
              <w:rPr>
                <w:rFonts w:ascii="Times New Roman" w:hAnsi="Times New Roman" w:cs="Times New Roman"/>
              </w:rPr>
              <w:t>jako piosenki;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analizuje kreacje kobiet bohaterów w</w:t>
            </w:r>
            <w:r w:rsidR="008B5644">
              <w:rPr>
                <w:rFonts w:ascii="Times New Roman" w:hAnsi="Times New Roman" w:cs="Times New Roman"/>
              </w:rPr>
              <w:t>e współczesnych  tekstach kultury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8B5644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O pasji życia w niełatwych czasach</w:t>
            </w:r>
            <w:r w:rsidR="008B5644">
              <w:rPr>
                <w:rFonts w:ascii="Times New Roman" w:hAnsi="Times New Roman" w:cs="Times New Roman"/>
                <w:b/>
              </w:rPr>
              <w:t xml:space="preserve"> (</w:t>
            </w:r>
            <w:r w:rsidR="008B5644" w:rsidRPr="008B5644">
              <w:rPr>
                <w:rFonts w:ascii="Times New Roman" w:hAnsi="Times New Roman" w:cs="Times New Roman"/>
                <w:b/>
              </w:rPr>
              <w:t xml:space="preserve">Melchior Wańkowicz, </w:t>
            </w:r>
            <w:r w:rsidR="008B5644" w:rsidRPr="008B5644">
              <w:rPr>
                <w:rFonts w:ascii="Times New Roman" w:hAnsi="Times New Roman" w:cs="Times New Roman"/>
                <w:b/>
                <w:i/>
              </w:rPr>
              <w:t>Ziele na kraterze</w:t>
            </w:r>
            <w:r w:rsidR="008B5644" w:rsidRPr="008B5644">
              <w:rPr>
                <w:rFonts w:ascii="Times New Roman" w:hAnsi="Times New Roman" w:cs="Times New Roman"/>
                <w:b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Melchior Wańkowicz, </w:t>
            </w:r>
            <w:r w:rsidRPr="00BD5770">
              <w:rPr>
                <w:rFonts w:ascii="Times New Roman" w:hAnsi="Times New Roman" w:cs="Times New Roman"/>
                <w:i/>
              </w:rPr>
              <w:t>Ziele na kraterze</w:t>
            </w:r>
            <w:r w:rsidRPr="00BD5770">
              <w:rPr>
                <w:rFonts w:ascii="Times New Roman" w:hAnsi="Times New Roman" w:cs="Times New Roman"/>
              </w:rPr>
              <w:t>,</w:t>
            </w:r>
            <w:r w:rsidRPr="00BD5770">
              <w:rPr>
                <w:rFonts w:ascii="Times New Roman" w:hAnsi="Times New Roman" w:cs="Times New Roman"/>
                <w:i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 xml:space="preserve">fragmenty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(s. 96–100)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poznaje najważniejsze fakty z biografii i twórczości literackiej Wańkowicza;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 ze zrozumieniem; • wyszukuje w tekście potrzebne informacje, korzysta z przypisów;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czego dotyczyło wspomniane w tekście rozporządzenie władz carskich;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swoje odczucia po lekturze fragmentów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Ziela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określić relacje między uczniami a dyrekcją placówki;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opisuje zachowanie uczniów na lekcjach prowadzonych przez Bucefała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na podstawie przywołanych fragmentów dzieła Wańkowicza przybliżony czas zdarzeń i wiek narratora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ohatera;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scharakteryzować relacje między uczniami a dyrekcją placówki oraz Bucefałem;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– w odniesieniu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tożsamość bohatera o nazwisku Wańkowicz 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ocenić relacje między uczniami a dyrekcją placówki oraz Bucefałem;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 interpretuje fragmenty o charakterze symbolicznym;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 dziele Wańkowicza fragmenty ujawniające opinię narratora o przeżyciach wewnętrznych nauczyciela; 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relacje między uczniami a nauczycielami przedstawione w tekście Wańkowicza z tymi panującymi we współczesnej szkole;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redaguje fragment dziennika jednego z uczniów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związek między sposobem wypowiedzi narratora a obrazem tego bohatera i jego rówieśników ukazanym w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Zielu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zwraca uwagę na uniwersalność problemu ukazanego przez Wańkowicza, dostrzegając podobieństwo między językiem młodych ludzi dawniej i dziś;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ocenia, czy pożegnanie Bucefała można było uznać za zachowanie sztubackie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Ludzie, miejsca i fakty w powieści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564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 w:rsidR="008B56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:rsidR="00476755" w:rsidRPr="00BD5770" w:rsidRDefault="008B5644" w:rsidP="00F445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307A6"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="00476755"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adania do lektury (s. 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>103–107</w:t>
            </w:r>
            <w:r w:rsidR="00476755"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476755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fotografia Pomnika Lotnika w okupowanej przez Niemców Warszawie z wymalowanym symbolem Polski Walczącej (s. 105)</w:t>
            </w:r>
          </w:p>
          <w:p w:rsidR="003307A6" w:rsidRPr="00BD5770" w:rsidRDefault="003307A6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literatura faktu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wie.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zapoznaje się z informacjami na temat Kamińskiego;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czyta cicho ze zrozumieniem;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opowiada o swoich wrażeniach czytelniczych;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określa tematykę i problematykę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czas i miejsce akcji;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dzieli bohaterów na głównych, drugoplanowych i epizodycznych;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losy głównych bohaterów powieści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układa wydarzenia w kolejności chronologicznej;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punkt kulminacyjny;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dostrzega autentyzm postaci i wydarzeń;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rodzaj narracji i typ narratora;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odróżnia informację od komentarza; </w:t>
            </w:r>
          </w:p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głównych bohaterów;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rozpoznaje w tekście metafory;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omawia kompozycję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przedstawia własne zdanie na podany temat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redaguje plan ramowy najważniejszych wydarzeń;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wskazuje elementy biograficzne;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wyjaśnia kontekst historyczny;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dzieło Kamińskiego jako powieść o charakterze biograficznym;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charakteryzuje narratora; </w:t>
            </w:r>
          </w:p>
          <w:p w:rsidR="003307A6" w:rsidRPr="00BD5770" w:rsidRDefault="003307A6" w:rsidP="003307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bohaterów, wykorzystując zgromadzone fakty i opinie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3307A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rozpoznaje w tekście metafory i je wyjaśnia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wyjaśnia funkcję luźnej kompozycji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przygotowuje mowę w formie krótkiej rozprawki, uzasadniając reprezentowane stanowisko;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zapisuje wybrany fragment powieści w postaci scenopisu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„Być zwyciężonym i nie ulec to zwycięstwo”. </w:t>
            </w:r>
            <w:r w:rsidR="00330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posoby walki </w:t>
            </w:r>
            <w:r w:rsidR="00330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Polaków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 wrogiem w świetle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Kamieni na szaniec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:rsidR="003307A6" w:rsidRPr="00BD5770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z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adania do lektury (s. 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103–107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różne sposoby walki z wrogiem przedstawione w utworze Kamińskiego;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na podstawie cytatu, co to znaczy, że bohaterowie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Kamieni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postrzegali życie jako służbę;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opinię o książce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odczytuje fragment wiersza </w:t>
            </w:r>
            <w:r w:rsidR="003307A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cytowanego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 tytule powieści;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wskazuje ważne dla bohaterów wartości;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udowadnia, że byli wierni ideałowi służby;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 książkę, odwołując się do cytatów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nazywa wartości przedstawione w powieści Kamińskiego,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dostrzega ich uniwersalny charakter;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formułuje refleksje na temat tego, czy bohaterowie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Kamieni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mogą być wzorcem patriotyzmu dla współczesnych odbiorców dzieła;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wyjaśnia sens tytułu i przedstawia okoliczności jego nadania;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ocenia, czy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Kamienie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są utworem optymistycznym, czy pesymistycznym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uwzględnia kontekst historyczny, odnosząc wnioski z interpretacji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fragmentu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Testamentu mojego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Słowackiego do postaw bohaterów książki Kamińskiego;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porównuje współczesną młodzież ze środowiskiem Buków;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na czym polega uniwersalizm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Kamieni na szaniec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W heroicznym świecie Szarych Szeregów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:rsidR="00476755" w:rsidRDefault="003307A6" w:rsidP="00F4456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Szare Szeregi. Akcja pod Arsenałem 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>(s. 108–109)</w:t>
            </w:r>
            <w:r w:rsidR="00476755" w:rsidRPr="00BD577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hasło encyklopedyczne</w:t>
            </w:r>
            <w:r w:rsidR="003307A6">
              <w:rPr>
                <w:rFonts w:ascii="Times New Roman" w:eastAsia="Calibri" w:hAnsi="Times New Roman" w:cs="Times New Roman"/>
                <w:sz w:val="20"/>
                <w:szCs w:val="20"/>
              </w:rPr>
              <w:t>, literatura faktu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czym były Szare Szeregi i na czym polegała akcja pod Arsenałem;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rozpoznaje formę redakcyjną – hasło encyklopedyczne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korzysta ze słowników: kultury antycznej i frazeologicznego;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teksty należące do literatury faktu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charakteryzuje działalność i program Szarych Szeregów;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definiuje termin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literatura faktu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uzasadnia przynależność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Kamieni na szaniec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tego typu literatury;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redaguje hasło encyklopedyczne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kwalifikuje teksty do literatury faktu i uzasadnia swój wybór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ojczyźnie, której „nigdy nie było i nie ma na mapie” (Jan Lechoń,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Jan Lechoń,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Chełmoński</w:t>
            </w:r>
            <w:r w:rsidRPr="00BD5770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(s. 204)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>paradoks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wiersz, dbając o odpowiednią intonację;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uczucia bohatera lirycznego w wierszu Lechonia;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rozumie termin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paradoks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– w odniesieniu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okoliczności pojawienia się tęsknoty za ojczyzną;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liryku Lechonia fragmenty o charakterze paradoksu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wyjaśnia – w odniesieniu do wiersza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cytat: „Jak dobrze jest mi tutaj i jak bardzo smutno!”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zagadkę sprzeczności w odczuciach postaci mówiącej w 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paradoks i wyjaśnia jego sens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podobieństwo pejzażu z wiersza Lechonia do malarstwa Chełmońskiego</w:t>
            </w:r>
          </w:p>
        </w:tc>
      </w:tr>
      <w:tr w:rsidR="003307A6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7A6" w:rsidRPr="00BD5770" w:rsidRDefault="003307A6" w:rsidP="003307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Sprawdzian </w:t>
            </w:r>
          </w:p>
          <w:p w:rsidR="003307A6" w:rsidRPr="00BD5770" w:rsidRDefault="003307A6" w:rsidP="003307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nr 2 i jego omówienie</w:t>
            </w:r>
          </w:p>
          <w:p w:rsidR="003307A6" w:rsidRPr="00BD5770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50">
              <w:rPr>
                <w:rFonts w:ascii="Times New Roman" w:hAnsi="Times New Roman" w:cs="Times New Roman"/>
                <w:bCs/>
                <w:sz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Pr="00BD5770" w:rsidRDefault="003307A6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Różne języki polskie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Odmiany środowiskowe języka</w:t>
            </w:r>
            <w:r w:rsidRPr="00BD5770">
              <w:rPr>
                <w:rFonts w:ascii="Times New Roman" w:hAnsi="Times New Roman" w:cs="Times New Roman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Gramatyka i stylistyka</w:t>
            </w:r>
            <w:r w:rsidRPr="00BD5770">
              <w:rPr>
                <w:rFonts w:ascii="Times New Roman" w:hAnsi="Times New Roman" w:cs="Times New Roman"/>
              </w:rPr>
              <w:t xml:space="preserve"> (s. 74–79)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język ogólnopolski, język potoczny, odmiana środowiskowa języka, norma językowa, kultura języka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rozumie, że język polski ma wiele odmian;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na czym polega znaczenie języka ogólnopolskiego;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różne odmiany języka;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podział polszczyzny na język oficjalny i nieoficjalny (potoczny);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w jakich sytuacjach należy posługiwać się polszczyzną wzorcową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odmiany środowiskowe języka;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związek doboru środków językowych z sytuacją wypowiedzi i osobą adresata;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kultura języka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korzysta ze</w:t>
            </w:r>
            <w:r w:rsidR="000769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słownika poprawnej polszczyzny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przyczyny zróżnicowania języka;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definiuje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kultura języka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gdzie szukać wskazówek, które pozwolą uniknąć błędów językowych;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nadawcę komunikatu na podstawie języka;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zgodnie z podanymi wskazówkami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dostrzega ograniczony zasięg języka środowiskowego;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objaśnia zabieg językowy zastosowany przez Gałczyńskiego w utworze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Biurokrata na wakacjach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opracowuje słowniczek gwar środowiskowych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Złamana konwencja –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Śpiąca królewna </w:t>
            </w:r>
            <w:r w:rsidRPr="00BD5770">
              <w:rPr>
                <w:rStyle w:val="bold"/>
                <w:rFonts w:ascii="Times New Roman" w:hAnsi="Times New Roman" w:cs="Times New Roman"/>
              </w:rPr>
              <w:t>według Sławomira Mrożka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94E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Sławomir Mrożek, Ś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piąca królewna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126–128)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Richard </w:t>
            </w:r>
            <w:proofErr w:type="spellStart"/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Eisermann</w:t>
            </w:r>
            <w:proofErr w:type="spellEnd"/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Śpiąca królewna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 126)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konwencja, epilog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dostrzega w tekście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nawiązanie do konkretnej baśni;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elementy świata przedstawionego;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epilog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sytuację ukazaną na obrazie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Śpiąca królewna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przypomina treść baśni stanowiącej inspirację dla tekstu Mrożka;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dzieli wydarzenia na oczekiwane i nieoczekiwane;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epilog;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bohaterów ukazanych na obrazie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Eisermanna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utwór z pierwowzorem w zakresie dokonanych zmian;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deformacja gatunku w utworze Mrożka;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epilog, starając się uzyskać efekt zaskoczenia;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ocenia wpływ symboliki kolorów na odbiór obrazu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Śpiąca królewna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konwencji literackiej;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funkcję deformacji gatunku;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epilog, zachowując konwencję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ocenia stopień nawiązania do kulturowego motywu Śpiącej Królewny w tekście Mrożka i na obrazie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Eisermanna</w:t>
            </w:r>
            <w:proofErr w:type="spellEnd"/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Ambitny czy ograniczony? (Sławomir Mrożek,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Artysta</w:t>
            </w:r>
            <w:r w:rsidRPr="00BD5770">
              <w:rPr>
                <w:rStyle w:val="bold"/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Sławomir Mrożek,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Artysta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131)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bohaterów utworu;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rozpoznaje uosobienie;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opowiada o wydarzeniach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określa czas i miejsce wydarzeń;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przedstawia motywy, jakimi kierował się Kogut;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powody niepowodzenia bohatera;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pouczenia dla Koguta;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opowiada o wydarzeniach z punktu widzenia dyrektora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ocenia, czy utwór Mrożka można nazwać bajką, uzasadnia swoje stanowisko;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na podobieństwo postaci do bohaterów bajek;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dobiera ilustrację odpowiadającą treści utworu;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ogłoszenie zgodnie z podanymi wskazówkami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omawia konwencję utworu;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układa dalszą część rozmowy bohaterów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Kiedy mowa zależna, a kiedy niezależna?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Co to jest mowa niezależna i co to jest mowa zależna?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Interpunkcja i ortografia mowy niezależnej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95–96)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mowa zależna, mowa niezależna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mowa zależna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mowa niezależna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 tekście mowę zależną i niezależną;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przekształca według podanego wzoru mowę niezależną na zależną i odwrotnie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i na ogół stosuje zasady interpunkcyjne i ortograficzne dotyczące zapisu mowy niezależnej;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przekształca bajkę, zamieniając mowę niezależną na zależną;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pisze opowiadanie na wskazany temat, poprawnie zapisując mowę niezależną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potraﬁ  wyjaśnić, czym charakteryzują się mowa zależna i niezależna;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stosuje poprawny zapis mowy niezależnej;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funkcje stylistyczne mowy zależnej i niezależnej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celowo, poprawnie i świadomie przekształca wypowiedzi w mowie niezależnej w mowę zależną i odwrotnie;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wykorzystuje funkcje stylistyczne mowy zależnej i niezależnej w swoich wypowiedziach ustnych i pisemnych, szczególnie w opowiadaniu z dialogiem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„Jak dziki zwierz przyszło Nieszczęście do człowieka…” (Cyprian Norwid,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Cyprian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Norwid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5770">
              <w:rPr>
                <w:rStyle w:val="KursywaAgCond"/>
                <w:rFonts w:ascii="Times New Roman" w:hAnsi="Times New Roman" w:cs="Times New Roman"/>
                <w:sz w:val="20"/>
                <w:szCs w:val="20"/>
                <w:lang w:val="en-US"/>
              </w:rPr>
              <w:t>Fatum</w:t>
            </w:r>
            <w:proofErr w:type="spellEnd"/>
            <w:r w:rsidRPr="00BD5770">
              <w:rPr>
                <w:rStyle w:val="KursywaAgCond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(s. 179) </w:t>
            </w:r>
          </w:p>
          <w:p w:rsidR="00476755" w:rsidRPr="00292B58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wydobywa z tekstu wskazane informacje, cytuje;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formułuje wypowiedź na temat przeczytanego tekstu;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stara się określić tematykę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bohaterów lirycznych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określa sytuację liryczną;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zachowanie bohaterów lirycznych w 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potrafi określić tematykę tekstu;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wskazuje zastosowane w utworze środki poetyckie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charakteryzuje bohaterów lirycznych;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formułuje uogólnienia związane z ich postawami, pisze komentarz na ten temat;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sens pytania: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Czy człowiek zboczy?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określa funkcję zastosowanych w utworze środków poetyckich (w tym neologizmu)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interpretuje zachowanie człowieka w 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 porównania postawy bohatera do postawy artysty;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ocenia, do jakich form literackich zbliża się utwór Norwida, i uzasadnia swoje stanowisko;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wiersza zgodnie z przyjętym założeniem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b/>
                <w:i w:val="0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Poetycka rozmowa o sumieniu (</w:t>
            </w:r>
            <w:r w:rsidRPr="00BD5770">
              <w:rPr>
                <w:rFonts w:ascii="Times New Roman" w:hAnsi="Times New Roman" w:cs="Times New Roman"/>
                <w:b/>
              </w:rPr>
              <w:t xml:space="preserve">Wisława Szymborska, </w:t>
            </w:r>
            <w:r w:rsidRPr="00BD5770">
              <w:rPr>
                <w:rStyle w:val="KursywaAgCond"/>
                <w:rFonts w:ascii="Times New Roman" w:hAnsi="Times New Roman" w:cs="Times New Roman"/>
                <w:b/>
              </w:rPr>
              <w:t>Pochwała złego o sobie mniemania</w:t>
            </w:r>
            <w:r w:rsidRPr="00BD5770">
              <w:rPr>
                <w:rStyle w:val="KursywaAgCond"/>
                <w:rFonts w:ascii="Times New Roman" w:hAnsi="Times New Roman" w:cs="Times New Roman"/>
                <w:b/>
                <w:i w:val="0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Wisława Szymborska,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Pochwała złego o sobie mniemania</w:t>
            </w:r>
            <w:r w:rsidRPr="00BD5770">
              <w:rPr>
                <w:rFonts w:ascii="Times New Roman" w:hAnsi="Times New Roman" w:cs="Times New Roman"/>
              </w:rPr>
              <w:t xml:space="preserve"> (s.</w:t>
            </w:r>
            <w:r w:rsidRPr="00BD5770">
              <w:rPr>
                <w:rStyle w:val="Spacja"/>
                <w:rFonts w:ascii="Times New Roman" w:hAnsi="Times New Roman" w:cs="Times New Roman"/>
              </w:rPr>
              <w:t> </w:t>
            </w:r>
            <w:r w:rsidRPr="00BD5770">
              <w:rPr>
                <w:rFonts w:ascii="Times New Roman" w:hAnsi="Times New Roman" w:cs="Times New Roman"/>
              </w:rPr>
              <w:t xml:space="preserve">213)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słowa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wstępnie określa tematykę utworu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związków frazeologicznych ze słowem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najważniejszą myśl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zestawia wnioski z interpretacji z poprzedzającymi lekturę przemyśleniami na temat sumienia, formułuje komentarz na ten temat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układa artykuł hasłowy wyjaśniający znaczenie słowa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proponuje i wyjaśnia własny sposób podziału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odpowiada na pytanie: dlaczego? w odniesieniu do poszczególnych wersów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sens tytułu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paradoksu zawartego w tytule;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własny komentarz do tekstu, rozwijając jego główne myśli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„Ludzie odlegli jak planety”. Świat małych i </w:t>
            </w: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dużych w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Małym Księciu </w:t>
            </w: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770">
              <w:rPr>
                <w:rFonts w:ascii="Times New Roman" w:hAnsi="Times New Roman" w:cs="Times New Roman"/>
              </w:rPr>
              <w:lastRenderedPageBreak/>
              <w:t>Antoine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 de Saint-</w:t>
            </w:r>
          </w:p>
          <w:p w:rsidR="0007694E" w:rsidRDefault="00476755" w:rsidP="00F44564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BD5770">
              <w:rPr>
                <w:rFonts w:ascii="Times New Roman" w:hAnsi="Times New Roman" w:cs="Times New Roman"/>
              </w:rPr>
              <w:t>Exupéry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 w:rsidR="0007694E"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:rsidR="00476755" w:rsidRPr="00BD5770" w:rsidRDefault="0007694E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="00476755"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zapoznaje się z najważniejszymi faktami z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biografii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Antoine’a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de Saint-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Exupéry’ego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czas i miejsce wydarzeń;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przedstawia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bohaterów;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postawę życiową wybrane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postaci;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prezentuje narratora; 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różnicę między światem dorosłych a światem dzieci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samodzielnie wyszukuje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dobiera cytaty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okoliczności powstania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Małego Księcia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i umiejscawia w czasie etapy podróży głównego bohatera;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dzieli bohaterów na pierwszoplanowych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 drugoplanowych;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dostrzega elementy autobiograficzne w dziele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de Saint-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Exupéry’ego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między światem dorosłych a światem dzieci;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postawy życiowe wybranych bohaterów; </w:t>
            </w:r>
          </w:p>
          <w:p w:rsidR="00476755" w:rsidRPr="00EF1F0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rolę narratora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elementy autobiograficzne w dziele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de Saint-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Exupéry’ego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ze względu na ich znaczenie dla fabuły;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tawy życiowe wybranych postaci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świat dorosłych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odwołując się do tekstu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świat dorosłych i świat dzieci;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komentuje ludzkie postawy, odwołując się do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alegoryczne znaczen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związane z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bohaterami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„Stajesz się zawsze odpowiedzialny za to, co oswoiłeś”. Obraz miłości i przyjaźni w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Małym Księciu </w:t>
            </w: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770">
              <w:rPr>
                <w:rFonts w:ascii="Times New Roman" w:hAnsi="Times New Roman" w:cs="Times New Roman"/>
              </w:rPr>
              <w:t>Antoine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 de Saint-</w:t>
            </w:r>
          </w:p>
          <w:p w:rsidR="0007694E" w:rsidRDefault="0007694E" w:rsidP="0007694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t>-</w:t>
            </w:r>
            <w:proofErr w:type="spellStart"/>
            <w:r w:rsidRPr="00BD5770">
              <w:rPr>
                <w:rFonts w:ascii="Times New Roman" w:hAnsi="Times New Roman" w:cs="Times New Roman"/>
              </w:rPr>
              <w:t>Exupéry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związku Małego Księcia i Róży;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oswoić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kontekście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wypowiedź dotyczącą znaczenia miłości i/lub przyjaźni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postawę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głównego bohatera; 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przyczynę opuszczenia Róży przez bohatera i późniejszego powrotu do niej;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sens sentencji zawart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temacie lekcji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E70B5" w:rsidRDefault="00476755" w:rsidP="00BE70B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synonimy do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oswoić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kontekście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inne fragmenty dotyczące miłości i przyjaźni;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Małego Księcia sprzed wyprawy z tym, który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ragnie wrócić na swoją planetę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komentuje inne odnalezione w tekście sentencje dotyczące miłości i przyjaźni;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A520EE">
              <w:rPr>
                <w:rFonts w:ascii="Times New Roman" w:hAnsi="Times New Roman" w:cs="Times New Roman"/>
                <w:i/>
                <w:sz w:val="20"/>
                <w:szCs w:val="20"/>
              </w:rPr>
              <w:t>sentencja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omawia na podstawie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Małego Księcia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rolę miłości i przyjaźni w ludzkim życiu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4E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  <w:i/>
              </w:rPr>
              <w:t>Mały Książę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– opowiastka dla dzieci czy mądra </w:t>
            </w:r>
            <w:r w:rsidR="0007694E">
              <w:rPr>
                <w:rStyle w:val="bold"/>
                <w:rFonts w:ascii="Times New Roman" w:hAnsi="Times New Roman" w:cs="Times New Roman"/>
              </w:rPr>
              <w:t xml:space="preserve">baśń </w:t>
            </w:r>
            <w:r w:rsidRPr="00BD5770">
              <w:rPr>
                <w:rStyle w:val="bold"/>
                <w:rFonts w:ascii="Times New Roman" w:hAnsi="Times New Roman" w:cs="Times New Roman"/>
              </w:rPr>
              <w:t>dla wszystkich?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770">
              <w:rPr>
                <w:rFonts w:ascii="Times New Roman" w:hAnsi="Times New Roman" w:cs="Times New Roman"/>
              </w:rPr>
              <w:t>Antoine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 de Saint-</w:t>
            </w:r>
          </w:p>
          <w:p w:rsidR="0007694E" w:rsidRDefault="0007694E" w:rsidP="0007694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t>-</w:t>
            </w:r>
            <w:proofErr w:type="spellStart"/>
            <w:r w:rsidRPr="00BD5770">
              <w:rPr>
                <w:rFonts w:ascii="Times New Roman" w:hAnsi="Times New Roman" w:cs="Times New Roman"/>
              </w:rPr>
              <w:t>Exupéry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wydarzeń prawdopodobnych i baśniowych;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sentencje zawarte w utworze;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list w imieniu Małego Księcia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prawdopodobny lub baśniowy charakter ukazanych wydarzeń; </w:t>
            </w:r>
          </w:p>
          <w:p w:rsidR="00476755" w:rsidRPr="00BE70B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rozwija sens wybranej sentencji </w:t>
            </w:r>
            <w:r w:rsidRPr="00BE70B5">
              <w:rPr>
                <w:rFonts w:ascii="Times New Roman" w:hAnsi="Times New Roman" w:cs="Times New Roman"/>
                <w:sz w:val="20"/>
                <w:szCs w:val="20"/>
              </w:rPr>
              <w:t xml:space="preserve">w formie kilkuzdaniowej wypowiedzi;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w imieniu Małego Księcia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zawierając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fragmenty o charakterze opisowym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związki między prawdopodobnymi i baśniowymi wydarzeniami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trzega motyw wędrówki, omawia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  <w:r w:rsidR="00BE70B5" w:rsidRPr="00BD5770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komentuje sentencje zawarte</w:t>
            </w:r>
            <w:r w:rsidR="00BE70B5"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twórcze opowiadanie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dialogiem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sposób konstrukcji świata przedstawionego;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wymienia utwory zawierające motyw wędrówki;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ponadczasowość motywu wędrówki jako motywu 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lturowego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twórcze opowiadanie z elementami opisu i dialogu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W głąb myśli i uczuć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Liryczne wtajemniczenie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 142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–147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Muzykantka z lirą – egipski fresk (s. 142)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Orfeusz grający na lirze u Traków – malowidło na wazie (s.</w:t>
            </w:r>
            <w:r w:rsidR="00BE7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143)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Salvador  </w:t>
            </w:r>
            <w:proofErr w:type="spellStart"/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Dal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í</w:t>
            </w:r>
            <w:proofErr w:type="spellEnd"/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Trwałość pamięci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(s.145)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Alfred Lenica, </w:t>
            </w: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Krajobraz zagadkowy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 146)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liryka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ze zrozumieniem, zaznacza niejasne fragmenty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podaje różnice między liryką a epiką;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swoje odczucia po obejrzeniu dzieł malarskich;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poznaje fragmenty egipskich tekstów poetyckich;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sytuację liryczną w wierszu Juliana Przybosia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Do ciebie o mnie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pytania dotyczące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podstawowych terminów związanych z liryką;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tematykę wierszy cytowanych we fragmencie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Liryczne wtajemniczenie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osobę mówiącą w wierszu 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Juliana Przybosia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informacje zawarte w tekście;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problematykę utworów należących do liryki;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przyczyny odejścia poezji od muzyki;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wypowiedź argumentacyjną na temat obrazu Alfreda Lenicy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genezę liryki i jej związki z muzyką w okresie starożytnym;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różne odmiany liryki i podaje ich charakterystyczne cechy;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problematykę fragmentu utworu Seneki Młodszego;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związek między obrazem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Trwałość pamięci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a tekstem Seneki Młodszego;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i ocenia miejsce liryki we współczesnej kulturze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3271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132717">
              <w:rPr>
                <w:rStyle w:val="bold"/>
                <w:rFonts w:ascii="Times New Roman" w:hAnsi="Times New Roman" w:cs="Times New Roman"/>
              </w:rPr>
              <w:t>„Nic dwa razy się nie zdarza”? – rozważania inspirowane wierszem Wisławy Szymborskiej</w:t>
            </w:r>
          </w:p>
          <w:p w:rsidR="00476755" w:rsidRPr="0013271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132717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3271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717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t xml:space="preserve">Wisława Szymborska, </w:t>
            </w:r>
            <w:r w:rsidRPr="001327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Nic dwa razy</w:t>
            </w:r>
            <w:r w:rsidRPr="001327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7675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717">
              <w:rPr>
                <w:rFonts w:ascii="Times New Roman" w:hAnsi="Times New Roman" w:cs="Times New Roman"/>
                <w:iCs/>
                <w:sz w:val="20"/>
                <w:szCs w:val="20"/>
              </w:rPr>
              <w:t>(s. 214)</w:t>
            </w:r>
          </w:p>
          <w:p w:rsidR="00476755" w:rsidRPr="00132717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głośno wiersz;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podjęty w nim problem;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cytuje fragment mający charakter tezy;</w:t>
            </w:r>
          </w:p>
          <w:p w:rsidR="00476755" w:rsidRPr="0013271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próbuje określić, kto wypowiada się w wierszu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tekście </w:t>
            </w: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fragmenty o charakterze aforyzmu;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wierszu porównanie;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F21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fragment, który można byłoby wpisać do pamiętnika, uzasadnia wybór;</w:t>
            </w:r>
          </w:p>
          <w:p w:rsidR="00476755" w:rsidRPr="00DD0F2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32717">
              <w:rPr>
                <w:rFonts w:ascii="Times New Roman" w:hAnsi="Times New Roman" w:cs="Times New Roman"/>
                <w:sz w:val="20"/>
                <w:szCs w:val="20"/>
              </w:rPr>
              <w:t xml:space="preserve">zbiera argumenty do dyskusji na temat: „Czy rzeczywiście nic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 razy się nie zdarza?”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3271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32717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DD0F2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F21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własną opinię na temat myśli wyrażonych aforyzmem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utworze paradoks;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funkcję zastosowanych w wierszu środków poetyckich;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występujące w wierszu odniesienia do czasu i związane z nimi odczucia;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na zróżnicowanie kreacji podmiotu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lirycznego;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wpływające na muzyczność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Nic dwa razy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uniwersalne motywy obecne w 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Nic dwa razy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rozwija aforyzm własnymi refleksjami;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na czym polega paradoks;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związek budowy utworu z jego muzycznością;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wyjaśnia cel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zróżnicowani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kreacji podmiotu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lirycznego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Co wynika z </w:t>
            </w:r>
            <w:proofErr w:type="spellStart"/>
            <w:r w:rsidRPr="00BD5770">
              <w:rPr>
                <w:rStyle w:val="bold"/>
                <w:rFonts w:ascii="Times New Roman" w:hAnsi="Times New Roman" w:cs="Times New Roman"/>
              </w:rPr>
              <w:t>cebuliczności</w:t>
            </w:r>
            <w:proofErr w:type="spellEnd"/>
            <w:r w:rsidRPr="00BD5770">
              <w:rPr>
                <w:rStyle w:val="bold"/>
                <w:rFonts w:ascii="Times New Roman" w:hAnsi="Times New Roman" w:cs="Times New Roman"/>
              </w:rPr>
              <w:t xml:space="preserve"> cebuli?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t xml:space="preserve">Wisława Szymborska,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Cebula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218)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głośno wiersz;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występujących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nim bohaterów lirycznych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wypisuje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określenia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zasadę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na jakiej zostali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zestawieni bohaterowie utworu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próbuje określić główną myśl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zjawisko ironii poetyckiej;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opracowuje definicję wybranego pojęcia;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 neologizmy;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paradoks w wier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Szymborskiej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próbuje wyjaśnić jego sens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uogólnienia związane z istotą bohaterów;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sposób wartościowania bohaterów lirycznych przez osobę mówiącą w utworze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dopisuje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początek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Cebula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traktując ten utwór jako poetycki wykład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myśl zawartą w paradoksie;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znaczenie i rolę neol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ogizmów artystycznych w wierszu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pisemnie hipotezę interpretacyjną i rozważa ją, przywołując odpowiednie argumenty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Czego nie ma w muzeum? Rozważania o wierszu Wisławy Szymborskiej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Wisława Szymborska,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Muzeum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216)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tematykę wiersza Szymborskiej;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zapisuje w kolumnach kategorie zjawisk przywołanych w liryku („obecność”, „brak”);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wypisuje czasownikowe określenia dotyczące zjawisk z rubryki „obecność”;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cechy wymienionych w tekście wiersza przedmiotów;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zastosowanie personifikacji w opisie przedmiotów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bohaterów lirycznych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Muzeum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odczytuje 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leksję (myśl) zawartą w utworze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 zapisuje ją w formie kilkuzdaniowej wypowiedzi;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środki poetyckie służące do prezentacji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woźnego i sukni;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zawarte w tekście uczucia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emocje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</w:t>
            </w:r>
            <w:r w:rsidR="002A397E">
              <w:rPr>
                <w:rFonts w:ascii="Times New Roman" w:hAnsi="Times New Roman" w:cs="Times New Roman"/>
                <w:sz w:val="20"/>
                <w:szCs w:val="20"/>
              </w:rPr>
              <w:t xml:space="preserve">głosowej  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wiersza;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proponuje – w odniesieniu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Muzeum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nazwy dla elementów zapisanych w kolumnach;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nazwanych środków poetyckich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filozoficzny charakter refleksji poetyckiej;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wnioski interpretacyjne;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zdanie w formie para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doksu wyrażające myśl wiersza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Radość czytania Szymborskiej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Prostota i pogodna mądrość – o czytaniu wierszy (nie tylko Wisławy Szymborskiej)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–225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ironia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paradoks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puenta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aforyzm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antyteza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yta cicho ze zrozumieniem tekst, 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>wyszukuje w nim potrzebne informacje;</w:t>
            </w:r>
          </w:p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 xml:space="preserve">wylicza – w odniesieniu do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 xml:space="preserve"> cechy poezji Wisławy Szymborskiej;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paradoks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aforyzm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– na podstawie tekstu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– świat realny od świata poezji;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ironiczny charakter wypowiedzi poetyckiej;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tekście wypowiedzi o charakterze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paradoksu, puenty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język poezji Wisławy Szymborskiej;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wymienia – w odniesieniu do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– reguły rządzące światem wykreowanym, a także wykorzystuje je do odczytywania znaczeń tekstu poetyckiego; </w:t>
            </w:r>
          </w:p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paradoks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aforyzm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odczytuje na podstawie tekstu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znaczenia tekstu poetyckiego wynikające z ironii jako kategorii estetycznej; </w:t>
            </w:r>
          </w:p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komentuje znaczenia wynikające z wykorzystania paradoksu i puenty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Inny odcień tęsknoty –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Moja piosnka (II) Cypriana Norwida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Cyprian Norwid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Moja piosnka (II)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184)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lastRenderedPageBreak/>
              <w:t xml:space="preserve">Aleksander Gierymski,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Anioł Pański</w:t>
            </w:r>
            <w:r w:rsidRPr="00BD5770">
              <w:rPr>
                <w:rFonts w:ascii="Times New Roman" w:hAnsi="Times New Roman" w:cs="Times New Roman"/>
                <w:iCs/>
              </w:rPr>
              <w:t xml:space="preserve"> (s. 184)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* Juliusz Słowacki,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Hymn</w:t>
            </w:r>
            <w:r w:rsidRPr="00BD5770">
              <w:rPr>
                <w:rFonts w:ascii="Times New Roman" w:hAnsi="Times New Roman" w:cs="Times New Roman"/>
                <w:iCs/>
              </w:rPr>
              <w:t xml:space="preserve"> (tekst spoza podręcznika)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neologizm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2A397E">
              <w:rPr>
                <w:rFonts w:ascii="Times New Roman" w:hAnsi="Times New Roman" w:cs="Times New Roman"/>
                <w:i/>
                <w:sz w:val="20"/>
                <w:szCs w:val="20"/>
              </w:rPr>
              <w:t>piosenk</w:t>
            </w:r>
            <w:r w:rsidR="002A397E" w:rsidRPr="002A397E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synonimy wyrazu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piosenka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uważnie słucha wzorcowej recytacji;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na podstawie tekstu wiersza Norwida krajobraz oraz postawy mieszkańców Polski;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nazywa wartości kojarzone z opisywanym miejscem i jego mieszkańcami;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wiersza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świat przedstawiony na obrazie Gierymskiego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związek tytułu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Moja piosnka (II)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 jego formą;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wpływające na muzyczność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Norwida (refren, powtórzenia, rytm);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wyobraża sobie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okoliczności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powstania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opowiada o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kilkuzdaniowy komentarz o obrazie ojczyzny w liryku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neologizmy w 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wykazuje podobieństwa między tematyką wiersza Norwida a obrazem Gierymskiego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i stan wewnętrzny osoby mówiącej w liryku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– na podstawie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symbolikę zachowania ludzi;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obrazów poetyckich w liryku Norwida,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interpretując przenośnie;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neologizm;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analizuje budowę słowotwórczą neologizmów w wierszu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wymienione neologizmy;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wpływ symboliki kolorów na wymowę obrazu Gierymskiego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refrenu, powtórzenia, rytmu na muzyczność wiersza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utworów podobnych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Moja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ze względu na nastrój i muzyczność;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uzasadnia wybraną hipotezę interpretacyjną;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wiersz Norwida z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Hymnem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Juliusza Słowackiego;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analizę porównawczą wierszy: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 i </w:t>
            </w:r>
            <w:r w:rsidR="002A397E">
              <w:rPr>
                <w:rFonts w:ascii="Times New Roman" w:hAnsi="Times New Roman" w:cs="Times New Roman"/>
                <w:i/>
                <w:sz w:val="20"/>
                <w:szCs w:val="20"/>
              </w:rPr>
              <w:t>Hymn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(Smutno mi, Boże)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Słowackiego;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związek między tytułem obrazu Gierymskiego a jego treścią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292B58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292B58">
              <w:rPr>
                <w:rStyle w:val="bold"/>
                <w:rFonts w:ascii="Times New Roman" w:hAnsi="Times New Roman" w:cs="Times New Roman"/>
              </w:rPr>
              <w:lastRenderedPageBreak/>
              <w:t>Jak napisać bestseller?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92B58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Z naszego świata w świat epiki, czyli pomysł na przebój czytelniczy</w:t>
            </w:r>
            <w:r w:rsidRPr="00BD5770">
              <w:rPr>
                <w:rFonts w:ascii="Times New Roman" w:hAnsi="Times New Roman" w:cs="Times New Roman"/>
              </w:rPr>
              <w:t xml:space="preserve"> (s. 133</w:t>
            </w:r>
            <w:r>
              <w:rPr>
                <w:rFonts w:ascii="Times New Roman" w:hAnsi="Times New Roman" w:cs="Times New Roman"/>
              </w:rPr>
              <w:t>–135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Umberto Boccioni, </w:t>
            </w:r>
            <w:r w:rsidRPr="00BD5770">
              <w:rPr>
                <w:rFonts w:ascii="Times New Roman" w:hAnsi="Times New Roman" w:cs="Times New Roman"/>
                <w:i/>
              </w:rPr>
              <w:t>Wizje symultaniczne</w:t>
            </w:r>
            <w:r w:rsidRPr="00BD5770">
              <w:rPr>
                <w:rFonts w:ascii="Times New Roman" w:hAnsi="Times New Roman" w:cs="Times New Roman"/>
              </w:rPr>
              <w:t xml:space="preserve"> (s. 134)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narrator, realizm, wątek, świat przedstawiony, fikcja, bohater, czas akcji, nowela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wątek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świat przedstawiony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fikcja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proponuje ciąg wydarzeń projektowanego tekstu epickiego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zawarte w tekście pojęcia związane z epiką;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propozycje podstawowych składników świata przedstawionego w projektowanym tekście epickim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wydobywa z tekstu informacje dotyczące cech utworu epickiego;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wstępny projekt tekstu epickiego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zawarte w tekście informacje związane z utworem epickim;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całościowy projekt tekstu epickiego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obraz Boccioniego jako ilustrację tekstu dotyczącego epiki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Style w:val="bold"/>
                <w:rFonts w:ascii="Times New Roman" w:hAnsi="Times New Roman" w:cs="Times New Roman"/>
              </w:rPr>
              <w:t>Agatha Christie –</w:t>
            </w:r>
            <w:r>
              <w:rPr>
                <w:rStyle w:val="bold"/>
                <w:rFonts w:ascii="Times New Roman" w:hAnsi="Times New Roman" w:cs="Times New Roman"/>
              </w:rPr>
              <w:t>k</w:t>
            </w:r>
            <w:r w:rsidRPr="009A0E45">
              <w:rPr>
                <w:rStyle w:val="bold"/>
                <w:rFonts w:ascii="Times New Roman" w:hAnsi="Times New Roman" w:cs="Times New Roman"/>
              </w:rPr>
              <w:t xml:space="preserve">rólowa kryminału </w:t>
            </w:r>
          </w:p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 w:rsid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 w:rsidR="001C486B"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 w:rsidR="001C486B"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>powieść kryminalna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zapoznaje się z najważniejszymi faktami z  biografii Agathy Christie;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swoją opinię na temat powieści;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potrzebne informacje w tekście;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kryminalnej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streszcza fabułę powieści;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zbiera informacje potrzebne do rozwiązania zagadki kryminalnej; </w:t>
            </w:r>
          </w:p>
          <w:p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rozpoznaje gatunek powieści kryminalnej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analizuje przebieg akcji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wskazuje moment jej rozpoczęcia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jest zaczynem akcji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Tajemniczym przeciwniku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streszcza historię dokumentu kluczowego dla rozwoju akcji;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skazuje w tekście cechy powieści kryminalnej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wskazany temat, uzasadnia swoje stanowisko 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i selekcjonuje potrzebne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powieść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kryminalną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przesłanki prowadzące do rozwiązania zagadki kryminalnej;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powieści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Tajemniczy przeciwnik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elementy poświadczające przynależność tego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tekstu do gatunku powieści kryminalnej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560ADC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wątek romansowy w powieści;</w:t>
            </w:r>
          </w:p>
          <w:p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poziom wiedzy czytelnika i bohaterów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elementy intrygi zastosowane przez Agathę Christie;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jak obecność wątku romansowego wpływa na atrakcyjność  powieści;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wpływ języka powieści na kreację świata przedstawionego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omawia stosunek narratora do czytelnika, ilustruje swoje spostrzeżenia odpowiednimi cytatami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9A0E45">
              <w:rPr>
                <w:rFonts w:ascii="Times New Roman" w:eastAsia="Calibri" w:hAnsi="Times New Roman" w:cs="Times New Roman"/>
                <w:b/>
              </w:rPr>
              <w:lastRenderedPageBreak/>
              <w:t>Kim jest tajemniczy przeciwnik?</w:t>
            </w:r>
          </w:p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  <w:r w:rsidRPr="009A0E45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86B" w:rsidRPr="009A0E45" w:rsidRDefault="001C486B" w:rsidP="001C486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potrzebne informacje;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strony konfliktu ukazanego w powieści;</w:t>
            </w:r>
          </w:p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kto jest czarnym charakterem i jak doszło do jego zdemaskowania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relacjonuje losy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Finn;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rzeczywistość stanowiącą tło wydarzeń;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przywołuje odpowiednie cytaty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i ocenia plany </w:t>
            </w:r>
            <w:r w:rsidRPr="00560ADC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James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a</w:t>
            </w:r>
            <w:r w:rsidRPr="00560ADC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560ADC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Edgerton</w:t>
            </w:r>
            <w:r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go zaskakuje w losach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Finn;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łatwo mu było uwierzyć w świat przedstawiony powieści,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w jaki sposób występujące w powieści realia społeczno-polityczne wpływają na odbiór utworu przez współczesnego czytelnika, uzasadnia swoje stanowisko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proofErr w:type="spellStart"/>
            <w:r w:rsidRPr="009A0E45">
              <w:rPr>
                <w:rStyle w:val="bold"/>
                <w:rFonts w:ascii="Times New Roman" w:hAnsi="Times New Roman" w:cs="Times New Roman"/>
              </w:rPr>
              <w:t>Tuppence</w:t>
            </w:r>
            <w:proofErr w:type="spellEnd"/>
            <w:r w:rsidRPr="009A0E45">
              <w:rPr>
                <w:rStyle w:val="bold"/>
                <w:rFonts w:ascii="Times New Roman" w:hAnsi="Times New Roman" w:cs="Times New Roman"/>
              </w:rPr>
              <w:t xml:space="preserve">, </w:t>
            </w:r>
            <w:proofErr w:type="spellStart"/>
            <w:r w:rsidRPr="009A0E45">
              <w:rPr>
                <w:rStyle w:val="bold"/>
                <w:rFonts w:ascii="Times New Roman" w:hAnsi="Times New Roman" w:cs="Times New Roman"/>
              </w:rPr>
              <w:t>Tommy</w:t>
            </w:r>
            <w:proofErr w:type="spellEnd"/>
            <w:r w:rsidRPr="009A0E45">
              <w:rPr>
                <w:rStyle w:val="bold"/>
                <w:rFonts w:ascii="Times New Roman" w:hAnsi="Times New Roman" w:cs="Times New Roman"/>
              </w:rPr>
              <w:t xml:space="preserve"> i inni detektywi</w:t>
            </w:r>
          </w:p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86B" w:rsidRPr="009A0E45" w:rsidRDefault="001C486B" w:rsidP="001C486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potrzebne informacje w tekście; </w:t>
            </w:r>
          </w:p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parę głównych bohaterów;</w:t>
            </w:r>
          </w:p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Tuppence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Tommy’ego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jako detektywów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parę głównych bohaterów, odwołując się do przykładów z powieści;</w:t>
            </w:r>
          </w:p>
          <w:p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Tuppence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Tommy’ego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jako detektywów;</w:t>
            </w:r>
          </w:p>
          <w:p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ustala, w jaki sposób bohaterowie budują wiedzę o sprawie;</w:t>
            </w:r>
          </w:p>
          <w:p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inne postacie detektywów z literatury i filmu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postać idealnego detektywa;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zbiera informacje o innych postaciach detektywów, porównuje z nimi bohaterów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Tajemniczego przeciwnika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fabuła utworu Agathy Christie może posłużyć za scenariusz udanego filmu kryminalnego,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fabułę utworu Agathy Christie z współczesnymi powieściami kryminalnymi;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na podstawie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Tajemniczego przeciwnika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szkic scenariusza;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wybrane wydarzenie z powieści w postaci scenopisu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Sprawdzian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nr 3 i jego omówienie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bCs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Dylemat zakochanego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Niepewność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(s. 171)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Erasmus </w:t>
            </w:r>
            <w:proofErr w:type="spellStart"/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Engert</w:t>
            </w:r>
            <w:proofErr w:type="spellEnd"/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Przydomowy ogród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(s. 172)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• wie, że wiersz jest przykładem liryki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bezpośredniej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 dylemat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osoby mówiącej w wierszu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do kogo jest skierowany monolog liryczny;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swoje odczuc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po obejrzeniu obrazu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Engerta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typ liryki reprezentowany przez utwór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Niepewność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wypowiada się na temat stanu wewnętrznego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osoby mówiącej w wierszu</w:t>
            </w: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• wskazuje w tekście</w:t>
            </w: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słownictwo nazywające stan duchowy, uczucia, emocj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opisuje obraz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4435">
              <w:rPr>
                <w:rFonts w:ascii="Times New Roman" w:hAnsi="Times New Roman" w:cs="Times New Roman"/>
                <w:sz w:val="20"/>
                <w:szCs w:val="20"/>
              </w:rPr>
              <w:t>Engerta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podmiot liryczny i adresat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wiersza;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 sytuację, w której ujawnia się stan wewnętrzny podmiotu lirycznego; </w:t>
            </w:r>
          </w:p>
          <w:p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formułuje swoje stanowisko w kwestii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przedstawionego w wierszu dylematu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 to jest przyjaźń? czy to jest kochanie?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język utworu;</w:t>
            </w:r>
          </w:p>
          <w:p w:rsidR="00476755" w:rsidRPr="0018443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monolog wewnętrzny adresatki po otrzymaniu tekstu wiersza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argumenty do dyskusji na temat sytuacji duchowej osoby mówiącej w 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Niepewność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(kocha czy tylko się przyjaźni?)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i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„Kto miłości nie zna, ten żyje szczęśliwy”, czyli epilog romantycznego uczucia w wierszu Adama Mickiewicza do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M***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9B4779" w:rsidRDefault="00476755" w:rsidP="00F445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  <w:r w:rsidRPr="009B477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 M*** </w:t>
            </w:r>
            <w:r w:rsidRPr="001C486B">
              <w:rPr>
                <w:rFonts w:ascii="Times New Roman" w:hAnsi="Times New Roman" w:cs="Times New Roman"/>
                <w:iCs/>
                <w:sz w:val="20"/>
                <w:szCs w:val="20"/>
              </w:rPr>
              <w:t>(s. 173)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głośno wiersz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swoich wrażeń po lekturze utworu;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historię przedstawioną w wierszu;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stan emocjonalny osoby mówiącej;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fragmenty mające kształt relacji o zdarzeniach i  zawierające rozmyślania;</w:t>
            </w:r>
          </w:p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 dostrzega regularność budowy tekst</w:t>
            </w:r>
            <w:r w:rsidR="001C486B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czy utwór ma kształt monologu, czy dialogu;</w:t>
            </w:r>
          </w:p>
          <w:p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• charakteryzuje podmiot liryczny i adresat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określa relację między nimi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nazywa wyrażone w tekście emocje;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uzasadnia,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odwołując się do tekstu,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czy bohater jest szczęśliwy, czy cierpi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wiersza;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uzasadnia monologowy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charakter wypowiedzi poetyckiej;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wiersz dotyczy przeszłości, czy przyszłości, i uzasadnia swoje stanowisko;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i komentuje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 użyciu cytatów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ukazane stany emocjonalne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5E5D6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nazywa i omawia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sposoby rytmizacji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kontekst biograficzny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wiersza;</w:t>
            </w:r>
          </w:p>
          <w:p w:rsidR="00476755" w:rsidRPr="005E5D6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analizuje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budowę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język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utworu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Odkrywanie tajemnic obrazu Caspara Davida Friedricha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Kobieta w oknie</w:t>
            </w:r>
            <w:r w:rsidRPr="00BD5770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Caspar David Friedrich,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Kobieta w oknie</w:t>
            </w:r>
            <w:r w:rsidRPr="00BD5770">
              <w:rPr>
                <w:rFonts w:ascii="Times New Roman" w:hAnsi="Times New Roman" w:cs="Times New Roman"/>
              </w:rPr>
              <w:t xml:space="preserve"> (s. 176)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wybiera z tekstu wskazane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przedstawione na obrazie;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kolorystykę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krótko opisuje obraz </w:t>
            </w: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wybiera z tekstu istotne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relacje między poszczególnymi elementami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obrazu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źródła światła na obrazie;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dzieło Friedricha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systematyzuje informacje z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odczytuje znaczenia poszczególnych elementów obrazu;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kompozycję obrazu;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obraz z wykorzystaniem słownictwa związanego z językiem malars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referuje informacje z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znaczenia wynikające z całości dzieła;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wszystkie znaczące dla dzieła środki języka malars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obraz, stosując język poetycki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A527DD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A527DD">
              <w:rPr>
                <w:rStyle w:val="bold"/>
                <w:rFonts w:ascii="Times New Roman" w:hAnsi="Times New Roman" w:cs="Times New Roman"/>
              </w:rPr>
              <w:t>W ogrodzie uczuć</w:t>
            </w:r>
          </w:p>
          <w:p w:rsidR="00476755" w:rsidRPr="00A527DD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A527DD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Jan Lechoń,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(s. 201),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*** 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>[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niebo wypływają białych chmurek żagle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(s. 202) </w:t>
            </w:r>
          </w:p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Auguste</w:t>
            </w:r>
            <w:proofErr w:type="spellEnd"/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Renoir,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Kobieta z parasolką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 203)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swoje skojarzenia ze słowem </w:t>
            </w:r>
            <w:r w:rsidRPr="006823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ogród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określa osobę mówiącą i adresata wypowiedzi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wierszach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opisuje sytuację przedstawioną w każdym z utworów;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wierszy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ocenia zgodność tytułu wiersza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z treścią tego utworu; 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perspektywę czasową w wierszu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niebo wypływają białych chmurek żagle</w:t>
            </w:r>
            <w:r w:rsidR="001A067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elementy łączące utwór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Na niebo wypływają białych chmurek żagle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5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z wierszem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; 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kolory widoczne na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obrazie Renoira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określa, czy wiersz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Sprzeczka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dialogiem, czy monologiem;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symboliczne znaczenia motywu </w:t>
            </w:r>
            <w:r w:rsidRPr="00682314">
              <w:rPr>
                <w:rFonts w:ascii="Times New Roman" w:eastAsia="Calibri" w:hAnsi="Times New Roman" w:cs="Times New Roman"/>
                <w:sz w:val="20"/>
                <w:szCs w:val="20"/>
              </w:rPr>
              <w:t>ogrodu;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czynniki wpływające na nastrój osoby mówiącej;</w:t>
            </w:r>
          </w:p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kojarzy strofy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utw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Na niebo wypływają białych chmurek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żagle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5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kolorami, uzasadnia swoje zdanie;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obraz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Kobieta z parasolką w ogrodzie</w:t>
            </w: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A527D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porównuje funkcjonowanie motywu ogrodu w wierszach Lechonia, a także na obrazie Renoira;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redaguje kilka refleksji na temat: „Czy było warto «pójść do ogrodu»?”; 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omawia związek między formą obrazu Renoira (np. użytymi kolorami) a wymową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dzieła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A0673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Miłość w czasie strasznym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(</w:t>
            </w:r>
            <w:r w:rsidR="001A0673" w:rsidRPr="001A0673">
              <w:rPr>
                <w:rFonts w:ascii="Times New Roman" w:hAnsi="Times New Roman" w:cs="Times New Roman"/>
                <w:b/>
              </w:rPr>
              <w:t xml:space="preserve">Zbigniew Herbert, </w:t>
            </w:r>
            <w:r w:rsidR="001A0673" w:rsidRPr="001A0673">
              <w:rPr>
                <w:rStyle w:val="KursywaAgCond"/>
                <w:rFonts w:ascii="Times New Roman" w:hAnsi="Times New Roman" w:cs="Times New Roman"/>
                <w:b/>
              </w:rPr>
              <w:t>Dwie krople</w:t>
            </w:r>
            <w:r w:rsidR="001A0673" w:rsidRPr="001A0673">
              <w:rPr>
                <w:rStyle w:val="KursywaAgCond"/>
                <w:rFonts w:ascii="Times New Roman" w:hAnsi="Times New Roman" w:cs="Times New Roman"/>
                <w:b/>
                <w:i w:val="0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Zbigniew Herbert,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Dwie krople</w:t>
            </w:r>
            <w:r w:rsidRPr="00BD5770">
              <w:rPr>
                <w:rFonts w:ascii="Times New Roman" w:hAnsi="Times New Roman" w:cs="Times New Roman"/>
              </w:rPr>
              <w:t xml:space="preserve"> (s. 206)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Gustav Klimt, </w:t>
            </w:r>
            <w:r w:rsidRPr="00BD5770">
              <w:rPr>
                <w:rFonts w:ascii="Times New Roman" w:hAnsi="Times New Roman" w:cs="Times New Roman"/>
                <w:i/>
              </w:rPr>
              <w:t xml:space="preserve">Pocałunek </w:t>
            </w:r>
            <w:r w:rsidRPr="00BD5770">
              <w:rPr>
                <w:rFonts w:ascii="Times New Roman" w:hAnsi="Times New Roman" w:cs="Times New Roman"/>
              </w:rPr>
              <w:t xml:space="preserve"> (s. 206)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podejmuje próbę zrekonstruowania historii bohaterów lirycznych z utworu Herberta;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pytanie, jakie chciałby w związku z nią zadać;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sytuację ukazaną na obrazie Klimta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wierszu Herberta niezrozumiałe fragmenty (sformułowania, słowa) i przedstawia swoje wyjaśnienie ich znaczenia;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yszuk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uje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fragmenty mówiące o miłości;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utworu, przywołując właściwe cytaty z 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wartości estetyczne przywołanych tekstów kultury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w wierszu sformułowania mogące się pojawić w opowiadaniu pisanym językiem prozy i/lub brzmiące wyjątkowo, niezwykle, poetycko; 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związek między środkami malarskimi zastosowanymi przez Klimta a obrazem miłości ukazanym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 dziele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Pocałunek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wierszu aluzję do przysłowia </w:t>
            </w:r>
            <w:r w:rsidRPr="00682314">
              <w:rPr>
                <w:rFonts w:ascii="Times New Roman" w:hAnsi="Times New Roman" w:cs="Times New Roman"/>
                <w:i/>
                <w:sz w:val="20"/>
                <w:szCs w:val="20"/>
              </w:rPr>
              <w:t>Nie czas żałować róż, gdy płoną lasy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(z dramatu Słowackiego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Lilla Weneda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), a następnie wyjaśnia ten fragment utworu Herberta;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nowatorstwo w ujęciu motywu miłości w wierszu Herberta;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interpretuje funkcjonowanie motywu miłości w wierszu Herberta i na obrazie Klimta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Dlaczego </w:t>
            </w:r>
            <w:proofErr w:type="spellStart"/>
            <w:r w:rsidRPr="00BD5770">
              <w:rPr>
                <w:rStyle w:val="bold"/>
                <w:rFonts w:ascii="Times New Roman" w:hAnsi="Times New Roman" w:cs="Times New Roman"/>
              </w:rPr>
              <w:t>Bajdała</w:t>
            </w:r>
            <w:proofErr w:type="spellEnd"/>
            <w:r w:rsidRPr="00BD5770">
              <w:rPr>
                <w:rStyle w:val="bold"/>
                <w:rFonts w:ascii="Times New Roman" w:hAnsi="Times New Roman" w:cs="Times New Roman"/>
              </w:rPr>
              <w:t xml:space="preserve"> kłóci się z Bogiem?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Cs/>
              </w:rPr>
              <w:t>Bolesław Leśmian</w:t>
            </w:r>
            <w:r w:rsidRPr="00BD5770">
              <w:rPr>
                <w:rFonts w:ascii="Times New Roman" w:hAnsi="Times New Roman" w:cs="Times New Roman"/>
              </w:rPr>
              <w:t>,</w:t>
            </w:r>
          </w:p>
          <w:p w:rsid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proofErr w:type="spellStart"/>
            <w:r w:rsidRPr="00BD5770">
              <w:rPr>
                <w:rFonts w:ascii="Times New Roman" w:hAnsi="Times New Roman" w:cs="Times New Roman"/>
                <w:i/>
                <w:iCs/>
              </w:rPr>
              <w:t>Dusiołek</w:t>
            </w:r>
            <w:proofErr w:type="spellEnd"/>
            <w:r w:rsidRPr="00BD5770">
              <w:rPr>
                <w:rFonts w:ascii="Times New Roman" w:hAnsi="Times New Roman" w:cs="Times New Roman"/>
                <w:iCs/>
              </w:rPr>
              <w:t xml:space="preserve"> (s. 189</w:t>
            </w:r>
            <w:r>
              <w:rPr>
                <w:rFonts w:ascii="Times New Roman" w:hAnsi="Times New Roman" w:cs="Times New Roman"/>
                <w:iCs/>
              </w:rPr>
              <w:t>–190</w:t>
            </w:r>
            <w:r w:rsidRPr="00BD5770">
              <w:rPr>
                <w:rFonts w:ascii="Times New Roman" w:hAnsi="Times New Roman" w:cs="Times New Roman"/>
                <w:iCs/>
              </w:rPr>
              <w:t>)</w:t>
            </w:r>
          </w:p>
          <w:p w:rsidR="003A0C72" w:rsidRPr="00BD5770" w:rsidRDefault="003A0C72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ballada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Bolesława Leśmiana;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odczytuje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głośno i wyraziście tekst ballady; </w:t>
            </w:r>
          </w:p>
          <w:p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wydarzeniach przedstawionych w utworze;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głównych bohaterów;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postacie realistyczne od fantastycznych;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informacje na temat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Bajdały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narratora;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 definicj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ballady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adresata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opowieści;</w:t>
            </w:r>
          </w:p>
          <w:p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odnosząc się do używanego przezeń języka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proofErr w:type="spellStart"/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Dusiołka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ballady;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charakterystykę z wykorzystaniem elementów gwary ludowej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i ocenia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Bajdałę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uwzględnieniem języka i przezwiska bohatera;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opracowuje artykuł hasłowy o 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Dusiołku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leksykonu;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przyłącza się do obrony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 oskarżeniami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Bajdały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do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oskarżeń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liryczne cechy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Leśmiana;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Dusioł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innymi znanymi balladami;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zarzut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Bajdały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 adresem Boga; </w:t>
            </w:r>
          </w:p>
          <w:p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sposób odczytania neologizmu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potworzyć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„mowę obrończ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ą” Pana Boga na zarzuty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Bajdały</w:t>
            </w:r>
            <w:proofErr w:type="spellEnd"/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9D3B3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D3B37">
              <w:rPr>
                <w:rStyle w:val="bold"/>
                <w:rFonts w:ascii="Times New Roman" w:hAnsi="Times New Roman" w:cs="Times New Roman"/>
              </w:rPr>
              <w:t>Ćwiczymy streszczanie</w:t>
            </w:r>
          </w:p>
          <w:p w:rsidR="00476755" w:rsidRPr="009D3B3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D3B37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Treść w okamgnieniu, czyli o streszczeniu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>(s. 271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–272</w:t>
            </w: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 </w:t>
            </w:r>
          </w:p>
          <w:p w:rsidR="00476755" w:rsidRPr="009D3B37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Przekształcanie tekstu</w:t>
            </w: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 </w:t>
            </w:r>
            <w:r w:rsidRPr="009D3B3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9D3B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ramatyka i stylistyka</w:t>
            </w: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9D3B37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>(s. 90)</w:t>
            </w:r>
          </w:p>
          <w:p w:rsidR="00476755" w:rsidRPr="009D3B37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  <w:iCs/>
              </w:rPr>
            </w:pPr>
            <w:r w:rsidRPr="009D3B37">
              <w:rPr>
                <w:rFonts w:ascii="Times New Roman" w:hAnsi="Times New Roman" w:cs="Times New Roman"/>
              </w:rPr>
              <w:t>streszcz</w:t>
            </w:r>
            <w:r w:rsidR="001A0673">
              <w:rPr>
                <w:rFonts w:ascii="Times New Roman" w:hAnsi="Times New Roman" w:cs="Times New Roman"/>
              </w:rPr>
              <w:t>e</w:t>
            </w:r>
            <w:r w:rsidRPr="009D3B37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47A2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wie, na czym polega streszczanie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wybiera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najważniejsze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streszczanego tekstu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skraca zdania, zastępuj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wyrazy i zwroty szczegółowe wyrazami o znaczeniu ogólnym;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wykorzystuje w streszczeniu wyrazy o znaczeniu ogólnym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streszczenie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Artysty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Sławomira Mrożka, dbając o odpowiedni wybór informacji i poprawność formułowanych zdań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zasady dobrego streszcz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nia oraz stosuje je w tworzonych przez siebie streszczeniach;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zależność kształtu i objętości streszczenia od rodzaju streszczanego tekstu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Jak ogień i woda. O relacji dwóch sióstr z wdowiej chaty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:rsidR="00476755" w:rsidRPr="001E514A" w:rsidRDefault="001A0673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="00476755"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 w:rsidR="00476755"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="00476755"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życia i twórczości Juliusza Słowackiego;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czyta cicho ze zrozumieniem;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swoich wrażeń po lekturze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oraz ocenia Alinę i Balladynę;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wyszukuje w tekście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temat bohaterek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dostrzega, że Alina i Balladyna zostały zestawione na zasadzie kontrastu;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 cechy i postawy uwidaczniające się w ich wypowiedziach i zachowaniu;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nazywa uczucia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tworzy wypowiedź argumentacyjną na wskazany temat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wymienia wartości ważne dla bohater</w:t>
            </w:r>
            <w:r>
              <w:rPr>
                <w:rFonts w:ascii="Times New Roman" w:hAnsi="Times New Roman" w:cs="Times New Roman"/>
              </w:rPr>
              <w:t>ek</w:t>
            </w:r>
            <w:r w:rsidRPr="001E514A">
              <w:rPr>
                <w:rFonts w:ascii="Times New Roman" w:hAnsi="Times New Roman" w:cs="Times New Roman"/>
              </w:rPr>
              <w:t xml:space="preserve">;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 xml:space="preserve">formułuje pytania dotyczące motywów działania postaci;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komentuje i ocenia postępowanie bohater</w:t>
            </w:r>
            <w:r>
              <w:rPr>
                <w:rFonts w:ascii="Times New Roman" w:hAnsi="Times New Roman" w:cs="Times New Roman"/>
              </w:rPr>
              <w:t>ek</w:t>
            </w:r>
            <w:r w:rsidRPr="001E514A">
              <w:rPr>
                <w:rFonts w:ascii="Times New Roman" w:hAnsi="Times New Roman" w:cs="Times New Roman"/>
              </w:rPr>
              <w:t xml:space="preserve"> dramatu</w:t>
            </w:r>
            <w:r>
              <w:rPr>
                <w:rFonts w:ascii="Times New Roman" w:hAnsi="Times New Roman" w:cs="Times New Roman"/>
              </w:rPr>
              <w:t>;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czynniki wpływające na kształtowanie się relacji między rodzeństwem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znaczenia przenośne i symboliczne wybranych </w:t>
            </w: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>elementów dramatu;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dokonuje analizy i interpretacji tekstów kultury z uwzględnieniem niezbędnych kontekstów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Fantastyka i magia w </w:t>
            </w:r>
            <w:r w:rsidRPr="001E51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Balladynie </w:t>
            </w: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Juliusza Słowackiego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i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miejsce wydarzeń; 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dzieli postacie i wydarzenia </w:t>
            </w:r>
            <w:r w:rsidRPr="000D7E23">
              <w:rPr>
                <w:rFonts w:ascii="Times New Roman" w:hAnsi="Times New Roman" w:cs="Times New Roman"/>
                <w:sz w:val="20"/>
                <w:szCs w:val="20"/>
              </w:rPr>
              <w:t xml:space="preserve">dramatu na realistyczne i fantastyczne; </w:t>
            </w:r>
          </w:p>
          <w:p w:rsidR="00476755" w:rsidRPr="000D7E23" w:rsidRDefault="00476755" w:rsidP="00F44564">
            <w:pPr>
              <w:pStyle w:val="Default"/>
              <w:rPr>
                <w:sz w:val="20"/>
                <w:szCs w:val="20"/>
              </w:rPr>
            </w:pPr>
            <w:r w:rsidRPr="000D7E23">
              <w:rPr>
                <w:sz w:val="20"/>
                <w:szCs w:val="20"/>
              </w:rPr>
              <w:t>• określa, w jaki sposób siły spoza świata rzeczywist</w:t>
            </w:r>
            <w:r>
              <w:rPr>
                <w:sz w:val="20"/>
                <w:szCs w:val="20"/>
              </w:rPr>
              <w:t>ego wpływają na losy bohaterów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analizuje świat przedstawiony dramatu ze szczególnym uwzględnieniem elementów realistycznych i fantastycznych;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przedstawia w punktach dzieje korony Lecha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określa związek losów Grabc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i Kirkora z postacią Goplany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funkcje motywów fantastycznych w dramacie Słowackiego;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podobieństwa i różnice między </w:t>
            </w:r>
            <w:r w:rsidRPr="00B55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baśnią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funkcje postaci alegoryczno-symbolicznych w dramacie;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wizję świata ukazaną w </w:t>
            </w:r>
            <w:r w:rsidRPr="001E514A">
              <w:rPr>
                <w:rFonts w:ascii="Times New Roman" w:hAnsi="Times New Roman" w:cs="Times New Roman"/>
                <w:i/>
                <w:sz w:val="20"/>
                <w:szCs w:val="20"/>
              </w:rPr>
              <w:t>Balladynie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Tropem zbrodni i kłamstwa, czyli do czego </w:t>
            </w:r>
            <w:r w:rsidR="001A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doprowadziła Balladynę </w:t>
            </w: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żądza władzy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tragedia, tragizm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tragiczny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0"/>
              </w:rPr>
              <w:t xml:space="preserve">przestawia przebieg  wydarzeń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prowadzący do klęski tytułowej bohaterki;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• wyszukuje w tekście informacje dotyczące losów bohaterki;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• ocenia Balladynę jako człowieka i królową;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zna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4"/>
              </w:rPr>
              <w:t>tragedia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4"/>
              </w:rPr>
              <w:t>tragizm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• wskazuje cele i wartości ważne dla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Balladyny</w:t>
            </w: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cytaty charakteryzujące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bohaterkę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ukazujące jej uczucia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;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• wyjaśnia, jakie konsekwencje miało dla Balladyny popełnienie zbrodni;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0"/>
              </w:rPr>
              <w:t xml:space="preserve">rozpoznaje sytuacje emocjonalne i wartości życiowe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innych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bohaterów;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• wskazuje przykłady wpływu</w:t>
            </w:r>
            <w:r w:rsidRPr="00D6488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>sił spoza św</w:t>
            </w:r>
            <w:r w:rsidR="00AC63F0">
              <w:rPr>
                <w:rFonts w:ascii="Times New Roman" w:eastAsia="Calibri" w:hAnsi="Times New Roman" w:cs="Times New Roman"/>
                <w:sz w:val="20"/>
                <w:szCs w:val="20"/>
              </w:rPr>
              <w:t>iata ludzkiego na los bohaterów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B55F13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F13">
              <w:rPr>
                <w:rFonts w:ascii="Times New Roman" w:hAnsi="Times New Roman" w:cs="Times New Roman"/>
                <w:i/>
                <w:sz w:val="20"/>
                <w:szCs w:val="20"/>
              </w:rPr>
              <w:t>tragizm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 przykłady sytuacji tragicznych;</w:t>
            </w:r>
          </w:p>
          <w:p w:rsidR="00476755" w:rsidRPr="00B55F13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wskazuje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  <w:r w:rsidRPr="001E514A">
              <w:rPr>
                <w:rFonts w:ascii="Times New Roman" w:hAnsi="Times New Roman" w:cs="Times New Roman"/>
                <w:i/>
              </w:rPr>
              <w:t>Balladyn</w:t>
            </w:r>
            <w:r>
              <w:rPr>
                <w:rFonts w:ascii="Times New Roman" w:hAnsi="Times New Roman" w:cs="Times New Roman"/>
                <w:i/>
              </w:rPr>
              <w:t>ie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bohaterów tragicznych </w:t>
            </w:r>
            <w:r w:rsidRPr="001E514A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wskazuje przyczyny wyboru;</w:t>
            </w:r>
          </w:p>
          <w:p w:rsidR="00476755" w:rsidRDefault="00476755" w:rsidP="00F44564">
            <w:pPr>
              <w:pStyle w:val="tabelatekst"/>
              <w:tabs>
                <w:tab w:val="clear" w:pos="17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ocenia, czy bohaterowie dramatu Słowackiego mają wolność działania;</w:t>
            </w:r>
          </w:p>
          <w:p w:rsidR="00476755" w:rsidRPr="001E514A" w:rsidRDefault="00476755" w:rsidP="00F44564">
            <w:pPr>
              <w:pStyle w:val="tabelatekst"/>
              <w:tabs>
                <w:tab w:val="clear" w:pos="17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zabiera głos w dyskusji: </w:t>
            </w:r>
            <w:r>
              <w:rPr>
                <w:rFonts w:ascii="Times New Roman" w:eastAsia="Calibri" w:hAnsi="Times New Roman" w:cs="Times New Roman"/>
                <w:i/>
              </w:rPr>
              <w:t>Czy Balladyna była skazana na zło</w:t>
            </w:r>
            <w:r w:rsidRPr="00B55F13">
              <w:rPr>
                <w:rFonts w:ascii="Times New Roman" w:eastAsia="Calibri" w:hAnsi="Times New Roman" w:cs="Times New Roman"/>
                <w:i/>
              </w:rPr>
              <w:t>?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omawia – w odniesieniu do dramatu Słowackiego – motywy władzy, winy, kary;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wskazuje źródła tragizmu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 dramatu Słowackiego;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swoją interpretację dramatu Słowackiego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1A0673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możemy znaleźć</w:t>
            </w:r>
            <w:r w:rsidR="00476755"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</w:t>
            </w:r>
            <w:r w:rsidR="00476755" w:rsidRPr="001E51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Balladynie</w:t>
            </w:r>
            <w:r w:rsidR="00476755"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 Wielopłaszczyznowość dramatu Juliusza Słowackiego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tragedia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udowadnia – przedstawiając budowę utworu Słowackiego – że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 do dramatu;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rozumie, na czym polega przenośny / symboliczny charakter motywu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r w:rsidRPr="001E514A">
              <w:rPr>
                <w:rFonts w:ascii="Times New Roman" w:hAnsi="Times New Roman" w:cs="Times New Roman"/>
                <w:i/>
                <w:sz w:val="20"/>
                <w:szCs w:val="20"/>
              </w:rPr>
              <w:t>Balladyny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do gatunku dramatu; 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zapoznaje się z definicją tragedii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w tekście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Balladyny </w:t>
            </w:r>
            <w:r w:rsidRPr="00F404D0">
              <w:rPr>
                <w:rFonts w:ascii="Times New Roman" w:eastAsia="Calibri" w:hAnsi="Times New Roman" w:cs="Times New Roman"/>
                <w:sz w:val="20"/>
                <w:szCs w:val="20"/>
              </w:rPr>
              <w:t>motywy 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znaczeniu przenośnym i symbolicznym;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sceny z dramatu przedstawione na fotografiach z inscenizacji;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tworzy wypowiedź argumentacyjną na wskazany temat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 znaczenie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korony Lecha i czerwonej plamy na czole Balladyny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</w:t>
            </w:r>
            <w:r w:rsidRPr="00F404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utworem, który łatwo wystawić na scenie,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Balladynę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można określić jako tragedię, uzasadnia swoje stanowisko;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dokonuje analizy i interpretacji tekstów kultury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(plakatów, fotografii)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uwzględnieniem niezbędnych kontekstów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tekście elementy komizmu i wyjaśnia, jaki sposób ukształtowania wypowiedzi nadął jej charakter komiczny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W odmętach życia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– </w:t>
            </w:r>
            <w:r w:rsidR="001A0673" w:rsidRPr="001A0673">
              <w:rPr>
                <w:rStyle w:val="bold"/>
                <w:rFonts w:ascii="Times New Roman" w:hAnsi="Times New Roman" w:cs="Times New Roman"/>
                <w:i/>
              </w:rPr>
              <w:t>Burza (I)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Cypriana Norwida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Cyprian Norwid, </w:t>
            </w:r>
            <w:r w:rsidR="00AC63F0">
              <w:rPr>
                <w:rStyle w:val="KursywaAgCond"/>
                <w:rFonts w:ascii="Times New Roman" w:hAnsi="Times New Roman" w:cs="Times New Roman"/>
              </w:rPr>
              <w:t>Burza (I)</w:t>
            </w:r>
            <w:r w:rsidRPr="00BD5770">
              <w:rPr>
                <w:rFonts w:ascii="Times New Roman" w:hAnsi="Times New Roman" w:cs="Times New Roman"/>
              </w:rPr>
              <w:t>, fragment (s. 181</w:t>
            </w:r>
            <w:r>
              <w:rPr>
                <w:rFonts w:ascii="Times New Roman" w:hAnsi="Times New Roman" w:cs="Times New Roman"/>
              </w:rPr>
              <w:t>–182</w:t>
            </w:r>
            <w:r w:rsidRPr="00BD5770">
              <w:rPr>
                <w:rFonts w:ascii="Times New Roman" w:hAnsi="Times New Roman" w:cs="Times New Roman"/>
              </w:rPr>
              <w:t xml:space="preserve">) </w:t>
            </w:r>
          </w:p>
          <w:p w:rsidR="00476755" w:rsidRPr="00F44564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F44564">
              <w:rPr>
                <w:rFonts w:ascii="Times New Roman" w:hAnsi="Times New Roman" w:cs="Times New Roman"/>
                <w:lang w:val="en-US"/>
              </w:rPr>
              <w:t xml:space="preserve">William Turner, </w:t>
            </w:r>
            <w:proofErr w:type="spellStart"/>
            <w:r w:rsidRPr="00F44564">
              <w:rPr>
                <w:rFonts w:ascii="Times New Roman" w:hAnsi="Times New Roman" w:cs="Times New Roman"/>
                <w:i/>
                <w:lang w:val="en-US"/>
              </w:rPr>
              <w:t>Burza</w:t>
            </w:r>
            <w:proofErr w:type="spellEnd"/>
            <w:r w:rsidRPr="00F4456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F44564">
              <w:rPr>
                <w:rFonts w:ascii="Times New Roman" w:hAnsi="Times New Roman" w:cs="Times New Roman"/>
                <w:i/>
                <w:lang w:val="en-US"/>
              </w:rPr>
              <w:t>śniegowa</w:t>
            </w:r>
            <w:proofErr w:type="spellEnd"/>
            <w:r w:rsidRPr="00F44564">
              <w:rPr>
                <w:rFonts w:ascii="Times New Roman" w:hAnsi="Times New Roman" w:cs="Times New Roman"/>
                <w:lang w:val="en-US"/>
              </w:rPr>
              <w:t xml:space="preserve"> (s. 181)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Antonio Vivaldi,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Cztery pory roku</w:t>
            </w:r>
            <w:r w:rsidRPr="00BD5770">
              <w:rPr>
                <w:rFonts w:ascii="Times New Roman" w:hAnsi="Times New Roman" w:cs="Times New Roman"/>
              </w:rPr>
              <w:t xml:space="preserve">, fragment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770">
              <w:rPr>
                <w:rFonts w:ascii="Times New Roman" w:hAnsi="Times New Roman" w:cs="Times New Roman"/>
                <w:i/>
                <w:iCs/>
              </w:rPr>
              <w:t>L’estate</w:t>
            </w:r>
            <w:proofErr w:type="spellEnd"/>
            <w:r w:rsidRPr="00BD57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5770">
              <w:rPr>
                <w:rFonts w:ascii="Times New Roman" w:hAnsi="Times New Roman" w:cs="Times New Roman"/>
                <w:iCs/>
              </w:rPr>
              <w:t>(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Lato</w:t>
            </w:r>
            <w:r w:rsidRPr="00BD5770">
              <w:rPr>
                <w:rFonts w:ascii="Times New Roman" w:hAnsi="Times New Roman" w:cs="Times New Roman"/>
                <w:iCs/>
              </w:rPr>
              <w:t>),</w:t>
            </w:r>
            <w:r w:rsidRPr="00BD57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>utwory 4–6</w:t>
            </w:r>
          </w:p>
          <w:p w:rsidR="00476755" w:rsidRPr="00BD5770" w:rsidRDefault="00476755" w:rsidP="00F44564">
            <w:pPr>
              <w:pStyle w:val="tabelatekst"/>
              <w:tabs>
                <w:tab w:val="left" w:pos="79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skojarzenia dotyczące burzy; 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motyw burzy jako ważny element utworu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wyodrębnia w tekście fragmenty zrozumiałe i niezrozumiałe;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omawia scenerię przedstawioną w wierszu Norwida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tekście apostrofę;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bohatera wiersza;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opisuje, w jakiej znajduje się sytuacji</w:t>
            </w:r>
            <w:r w:rsidR="00AC63F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próbuje odczytać ogólny sens wiersza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5A4153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przypomina sobie znane literackie, malarskie i filmowe obrazy rozmaitych burz, wskazuj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co je łączy;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stara się odnaleźć muzyczny portret burzy we fragmencie </w:t>
            </w:r>
            <w:proofErr w:type="spellStart"/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L’estate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Czterech pór roku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Vivaldiego;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burzę 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wierszu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zawartą w tekście apostrofę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 przenośny / symboliczny charakter burzy w wierszu Norwida;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postawę, jaką powinien przyjąć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liryczn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elementy podobieństwa między wierszem Norwida a obrazem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Burza śniegowa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Turnera;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burz 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różnych tekstów kultury (literackich, malarskich i filmowych) na bohaterów tych utworów;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symbolikę motywów burzy, gromu, zawieruchy zawartych w innych utworach literackich (np.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Balladyn</w:t>
            </w:r>
            <w:r w:rsidR="00AC63F0">
              <w:rPr>
                <w:rFonts w:ascii="Times New Roman" w:hAnsi="Times New Roman" w:cs="Times New Roman"/>
                <w:i/>
                <w:sz w:val="20"/>
                <w:szCs w:val="20"/>
              </w:rPr>
              <w:t>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63F0">
              <w:rPr>
                <w:rFonts w:ascii="Times New Roman" w:hAnsi="Times New Roman" w:cs="Times New Roman"/>
                <w:i/>
                <w:sz w:val="20"/>
                <w:szCs w:val="20"/>
              </w:rPr>
              <w:t>Świteziance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obraz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y przyrody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 przywołanych tekstach kultury;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znaczenie dosłowne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alegoryczne motywu burzy w kontekście wiersza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obrazy burzy, gromu, zawieruchy zawarte w innych utworach literackich (np.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Balladynie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Świteziance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 z przedstawieniem burzy w wierszu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5A4153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ideę wyrażoną w wierszu Norwida z fragmentem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Odysa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Staffa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 xml:space="preserve">Modlitwa pewnego </w:t>
            </w:r>
            <w:r w:rsidRPr="00BD5770">
              <w:rPr>
                <w:rFonts w:ascii="Times New Roman" w:hAnsi="Times New Roman" w:cs="Times New Roman"/>
                <w:b/>
              </w:rPr>
              <w:lastRenderedPageBreak/>
              <w:t xml:space="preserve">szewczyka </w:t>
            </w:r>
            <w:r w:rsidR="00AC63F0">
              <w:rPr>
                <w:rFonts w:ascii="Times New Roman" w:hAnsi="Times New Roman" w:cs="Times New Roman"/>
                <w:b/>
              </w:rPr>
              <w:t xml:space="preserve">– </w:t>
            </w:r>
            <w:r w:rsidRPr="00BD5770">
              <w:rPr>
                <w:rFonts w:ascii="Times New Roman" w:hAnsi="Times New Roman" w:cs="Times New Roman"/>
                <w:b/>
              </w:rPr>
              <w:t>w</w:t>
            </w:r>
            <w:r w:rsidR="00AC63F0">
              <w:rPr>
                <w:rFonts w:ascii="Times New Roman" w:hAnsi="Times New Roman" w:cs="Times New Roman"/>
                <w:b/>
              </w:rPr>
              <w:t>okół wiersza Bolesława Leśmiana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Cs/>
              </w:rPr>
              <w:lastRenderedPageBreak/>
              <w:t>Bolesław Leśmian</w:t>
            </w:r>
            <w:r w:rsidRPr="00BD5770">
              <w:rPr>
                <w:rFonts w:ascii="Times New Roman" w:hAnsi="Times New Roman" w:cs="Times New Roman"/>
              </w:rPr>
              <w:t>,</w:t>
            </w:r>
          </w:p>
          <w:p w:rsidR="00476755" w:rsidRPr="00BD5770" w:rsidRDefault="00476755" w:rsidP="003A0C7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Szewczyk </w:t>
            </w:r>
            <w:r w:rsidRPr="00BD5770">
              <w:rPr>
                <w:rFonts w:ascii="Times New Roman" w:hAnsi="Times New Roman" w:cs="Times New Roman"/>
                <w:iCs/>
              </w:rPr>
              <w:t>(s. 192</w:t>
            </w:r>
            <w:r>
              <w:rPr>
                <w:rFonts w:ascii="Times New Roman" w:hAnsi="Times New Roman" w:cs="Times New Roman"/>
                <w:iCs/>
              </w:rPr>
              <w:t>–193</w:t>
            </w:r>
            <w:r w:rsidRPr="00BD5770">
              <w:rPr>
                <w:rFonts w:ascii="Times New Roman" w:hAnsi="Times New Roman" w:cs="Times New Roman"/>
                <w:iCs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podstawowe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 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 temat Bolesława Leśmiana;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odczytuje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głośno i wyraziście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utwór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 głównego bohatera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składniki tworzące sytuację liryczną;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krótko charakteryzuje narratora;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odnajduje motyw Boga w 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0B4C6A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cytuje powtarzającą się strofę, próbuje wyjaś</w:t>
            </w:r>
            <w:r w:rsidRPr="000B4C6A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jej rolę w kompozycji utworu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pieśni; </w:t>
            </w:r>
          </w:p>
          <w:p w:rsidR="00476755" w:rsidRPr="004C1D8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świat przedstawiony utworu, odwołując się do fragmentów;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 próbuje komentowa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wypowiedź</w:t>
            </w: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 xml:space="preserve"> bohatera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4C1D8B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 wymienia powtarzaj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ące się elementy kompozycyjne utworu</w:t>
            </w:r>
          </w:p>
          <w:p w:rsidR="00476755" w:rsidRPr="004C1D8B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wyjaśnia, odnosząc się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znaczenie motywu Boga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odpowiada, co – według utworu Leśmiana – jest sensem ludzkiego życia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liryczne cechy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Leśmiana;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– na podstawie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refleksje o charakterze filozoficznym; </w:t>
            </w:r>
          </w:p>
          <w:p w:rsidR="00476755" w:rsidRPr="000B4C6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sposób kreowania świata przedstawionego w utworze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innymi utworami Leśmiana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Czytelnik czyta w czytelni poczytne czasopismo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czyli o wyrazach podstawowych i pochodnych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Wyrazy podstawowe i pochodne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Funkcje formantów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–58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wyraz podstawowy, wyraz pochodny,</w:t>
            </w:r>
            <w:r w:rsidR="003A0C72">
              <w:rPr>
                <w:rFonts w:ascii="Times New Roman" w:hAnsi="Times New Roman" w:cs="Times New Roman"/>
                <w:sz w:val="20"/>
                <w:szCs w:val="20"/>
              </w:rPr>
              <w:t xml:space="preserve"> podstawa słowotwórcza, formant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przedrostek, przyrostek, wrostek, formant zerowy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parafraza słowotwórcza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pochodny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podstawa słowotwórcza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formant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w wyrazie pochodnym podstawę słowotwórczą i formant (typowe przykłady);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rodzaje formantów słowotwórczych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przyrostek, przedrostek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wyrazy pochodne od podstawowych przez dodawanie przyrostków i przedrostków;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wyrazy podstawowe do pochodnych;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rozpoznaje wyrazy słowotwórczo niepodzielne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w wyrazach oboczności spółgłoskowe i samogłoskowe;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poprawnie zapisuje wyrazy pochodne zawierające w sobie oboczności spółgłoskowe i samogłoskowe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pochodny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podstawa słowotwórcza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formant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wyodrębnia w wyrazie pochodnym podstawę słowotwórczą i formant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rodzaje formantów słowotwórczych: wrostek, formant zerowy;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wyrazy pochodne przez dodawanie wrostków oraz użycie formantu zerowego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Słownikowi krewni, czyli rodzina wyrazów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–60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 rodzina wyrazów, rdzeń, rdze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oboczn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wyraz pokrewny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rdzeń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D8B">
              <w:rPr>
                <w:rFonts w:ascii="Times New Roman" w:hAnsi="Times New Roman" w:cs="Times New Roman"/>
                <w:i/>
                <w:sz w:val="20"/>
                <w:szCs w:val="20"/>
              </w:rPr>
              <w:t>rdzeń oboczny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pokrewny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– według wzoru – łańcuch wyrazów podstawowych i pochodnych;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uzupełnia wykres rodziny wyrazów;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rdzeń w rodzinie wyrazów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zapisuje oboczności rdzenia;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wyrazy pokrewne i bliskoznaczne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rdzeń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D8B">
              <w:rPr>
                <w:rFonts w:ascii="Times New Roman" w:hAnsi="Times New Roman" w:cs="Times New Roman"/>
                <w:i/>
                <w:sz w:val="20"/>
                <w:szCs w:val="20"/>
              </w:rPr>
              <w:t>rdzeń oboczny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pokrewny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wyrazy pokrewne do podanego wyrazu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wykres rodziny wyrazów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Co złożone, co zestawione, a co zrośnięte? O wyrazach złożonych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Wyrazy złożone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–62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wyraz złożony, zrost, złożenie, zestawienie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pojęcia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zestawienia, zrosty, złożenia;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wyrazy podstawowe stanowiące podstawę do utworzenia wyrazów złożonych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zestawienia, złożenia i zrosty od podanych wyrazów podstawowych;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pisowni złożeń (z łącznikiem i bez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niego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kryteria podziału wyrazów złożonych;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wyrazy niepodzielne i podzielne słowotwórczo, a wśród nich złożenia, zestawienia i zrosty;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i poprawnie stosuje zasady pisowni złożeń (z łącznikiem i bez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niego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podstawy słowotwórcze w wyrazach złożonych;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formanty w wyrazach złożonych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i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Dojrzewanie do pisarstwa – Aleksander Fredro,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Autobiografia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1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Fredro,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Autobiografia</w:t>
            </w:r>
            <w:r w:rsidRPr="00BD5770">
              <w:rPr>
                <w:rFonts w:ascii="Times New Roman" w:hAnsi="Times New Roman" w:cs="Times New Roman"/>
              </w:rPr>
              <w:t>, fragmenty (s. 267</w:t>
            </w:r>
            <w:r>
              <w:rPr>
                <w:rFonts w:ascii="Times New Roman" w:hAnsi="Times New Roman" w:cs="Times New Roman"/>
              </w:rPr>
              <w:t>–269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5770">
              <w:rPr>
                <w:rFonts w:ascii="Times New Roman" w:hAnsi="Times New Roman" w:cs="Times New Roman"/>
                <w:lang w:val="en-US"/>
              </w:rPr>
              <w:t>Juliusz</w:t>
            </w:r>
            <w:proofErr w:type="spellEnd"/>
            <w:r w:rsidRPr="00BD57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5770">
              <w:rPr>
                <w:rFonts w:ascii="Times New Roman" w:hAnsi="Times New Roman" w:cs="Times New Roman"/>
                <w:lang w:val="en-US"/>
              </w:rPr>
              <w:t>Kossak</w:t>
            </w:r>
            <w:proofErr w:type="spellEnd"/>
            <w:r w:rsidRPr="00BD577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D5770">
              <w:rPr>
                <w:rFonts w:ascii="Times New Roman" w:hAnsi="Times New Roman" w:cs="Times New Roman"/>
                <w:i/>
                <w:lang w:val="en-US"/>
              </w:rPr>
              <w:t>Aleksander</w:t>
            </w:r>
            <w:proofErr w:type="spellEnd"/>
            <w:r w:rsidRPr="00BD577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BD5770">
              <w:rPr>
                <w:rFonts w:ascii="Times New Roman" w:hAnsi="Times New Roman" w:cs="Times New Roman"/>
                <w:i/>
                <w:lang w:val="en-US"/>
              </w:rPr>
              <w:t>Fredro</w:t>
            </w:r>
            <w:proofErr w:type="spellEnd"/>
            <w:r w:rsidRPr="00BD5770">
              <w:rPr>
                <w:rFonts w:ascii="Times New Roman" w:hAnsi="Times New Roman" w:cs="Times New Roman"/>
                <w:lang w:val="en-US"/>
              </w:rPr>
              <w:t xml:space="preserve">, (s. 269)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biografia, autobiografia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wydarzenia historyczne przywołane w tekście;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zdanie relacjonujące moment zainteresowania się Fredry 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matem;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biograficzny od autobiografii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opowiada o pobycie pisarza w Paryżu;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odczytuje fragment będący refleksją o współistnieniu dramatu i teatru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uzasadnia przynależność przywołan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tekstu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autobiografii;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edukacji dzieci w Galicji w XIX w.;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 nazywa ważne wydarzenia historyczne przywołane przez Fredrę;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odtwarza współczesnym językiem rozważania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powołania autora dramatycznego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między biografią i autobiografią;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tekstów reprezentujących gatunek biografii i autobiografii;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wyrażenia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szkoła świata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słowa Fredry ujawniające młodzieńcze rozumienie powołania autora jako twórcy dramatycznego;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jednoaktówkę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Strach nastraszony</w:t>
            </w:r>
          </w:p>
        </w:tc>
      </w:tr>
      <w:tr w:rsidR="00476755" w:rsidRPr="00BD5770" w:rsidTr="00F4456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Komedia, młodsza siostra tragedii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Komedia, siostra tragedii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 261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26F5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fotos z inscenizacji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Snu nocy letniej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Williama Szekspira, reż. Jacek Bunsch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263)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komedia, </w:t>
            </w:r>
            <w:r w:rsidRPr="00BD5770">
              <w:rPr>
                <w:rFonts w:ascii="Times New Roman" w:hAnsi="Times New Roman" w:cs="Times New Roman"/>
                <w:iCs/>
                <w:color w:val="000000" w:themeColor="text1"/>
              </w:rPr>
              <w:t>komizm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Pr="00BD5770">
              <w:rPr>
                <w:rFonts w:ascii="Times New Roman" w:hAnsi="Times New Roman" w:cs="Times New Roman"/>
              </w:rPr>
              <w:t>intryga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 tekście wskazane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– na podstawie cech gatunkowych – komedię od tragedii;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różne rodzaje komizmu 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 tekście najważniejsze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cechy komedii;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nazywa rodzaje komizmu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odtwarza najważniejsze informacje z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samodzielnie wyjaśnia znaczenie pojęcia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komizm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różne rodzaje komizmu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– na podstawie tekstu – wypowiedź związaną z podejmowanym przez tekst tematem;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komizmu jako kategorii estetycznej;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podaje i omawia – w odniesieniu do znanych mu tekstów kultury – przykłady r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żn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komizmu </w:t>
            </w:r>
          </w:p>
        </w:tc>
      </w:tr>
      <w:tr w:rsidR="00476755" w:rsidRPr="00BD5770" w:rsidTr="00F4456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732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lastRenderedPageBreak/>
              <w:t>Zemsta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Fredry – komedia charakterów, komedia intrygi</w:t>
            </w:r>
          </w:p>
          <w:p w:rsidR="00476755" w:rsidRPr="0017732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="00E26F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6F50"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="00E26F50"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6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:rsidR="00476755" w:rsidRPr="00177324" w:rsidRDefault="00E26F50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komizm, komedia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intryga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 podstawowe informacje na temat Aleksandra Fredry 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przypisuje dzieło Fredry do właściwego rodzaju literackiego;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posługuje się słownictwem związanym z dramatem jako rodzajem literackim;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elementy komizmu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wskazuje w </w:t>
            </w:r>
            <w:r w:rsidRPr="00882CC7">
              <w:rPr>
                <w:rFonts w:ascii="Times New Roman" w:hAnsi="Times New Roman" w:cs="Times New Roman"/>
                <w:i/>
                <w:sz w:val="20"/>
                <w:szCs w:val="20"/>
              </w:rPr>
              <w:t>Zemście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dramatu, np.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 akt, scena, tekst główny, tekst poboczny, monolog, dialog;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utworze cechy charakterystyczne dla komedii;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różne typy komizmu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udowadnia – odwołując się do przykładów z tekstu – że </w:t>
            </w:r>
            <w:r w:rsidRPr="00882C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Zemsta 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jest komedią;</w:t>
            </w:r>
          </w:p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określa, jakie 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zostały 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zawarte w didaskaliach;</w:t>
            </w:r>
          </w:p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charakteryzuje </w:t>
            </w:r>
            <w:r w:rsidRPr="001773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Zemstę 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jako komedię charakterów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elementy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struktury wewnętrznej dramatu: ekspozycja (wstęp, zarysowanie głównego wątku), zawiązanie i rozwinięcie akcji, punkt kulminacyjny, </w:t>
            </w: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>rozwiązanie akcji;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 wskazuje środki teatralne pozwalające wyeksponować komizm tekstu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882CC7" w:rsidRDefault="003A0C72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Kto się na kim mści i dlaczego? (Aleksander Fredro, </w:t>
            </w:r>
            <w:r w:rsidRPr="003A0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76755" w:rsidRPr="0088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6755" w:rsidRPr="00882CC7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  <w:p w:rsidR="00476755" w:rsidRPr="00882CC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F50" w:rsidRPr="00177324" w:rsidRDefault="00E26F50" w:rsidP="00E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:rsidR="00476755" w:rsidRPr="00882CC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głównych bohaterów komedii Fredry;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wyjaśnia tytuł dzieła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wykorzystując synonimy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>wyszukuje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w tekście potrzebne informacje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bohaterów komedii Fredry;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postać, której udało się osiągnąć cel, i uzasadnia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swój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wybór;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określa związek tytułu z działaniami bohaterów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motywacje poszczególnych postaci;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bohatera, który niczego nie zyskuje, określa, co go odróżnia;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motto utworu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okoliczności powstania </w:t>
            </w:r>
            <w:r w:rsidRPr="00882C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(kontekst biograficzny);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 wyjaśnia związek „zaskakującej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sprzeczności” z istotą komizmu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Pochwała czy krytyka rzeczywistości ukazanej w 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Zemście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476755" w:rsidRPr="0017732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F50" w:rsidRPr="00177324" w:rsidRDefault="00E26F50" w:rsidP="00E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określa czas i miejsce wydarzeń</w:t>
            </w:r>
            <w:r w:rsidR="00E26F5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w tekście elementy kultury 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szlachecki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podejmuje próbę sformułowania odpowiedzi na pytanie zawarte w temacie lekcji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szlacheckie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obyczaje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ukazane w </w:t>
            </w:r>
            <w:r w:rsidRPr="001773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Zemście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26F50">
              <w:rPr>
                <w:rFonts w:ascii="Times New Roman" w:eastAsia="Calibri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co jest przez Fredrę wyśmiewane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wartości ważne dla szlacheckich bohaterów komedii Fredry;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określa, jaki charakter ma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: krytyczny czy pochwalny,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324">
              <w:rPr>
                <w:rFonts w:ascii="Times New Roman" w:hAnsi="Times New Roman" w:cs="Times New Roman"/>
                <w:sz w:val="20"/>
                <w:szCs w:val="24"/>
              </w:rPr>
              <w:t xml:space="preserve">wykorzystuje w interpretacji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4"/>
              </w:rPr>
              <w:t>Zemsty</w:t>
            </w:r>
            <w:r w:rsidRPr="00177324">
              <w:rPr>
                <w:rFonts w:ascii="Times New Roman" w:hAnsi="Times New Roman" w:cs="Times New Roman"/>
                <w:sz w:val="20"/>
                <w:szCs w:val="24"/>
              </w:rPr>
              <w:t xml:space="preserve"> wiedzę dotyczącą historii i kultury szlacheckiej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Różne oblicza widowisk teatralnych (</w:t>
            </w:r>
            <w:r w:rsidRPr="00BD57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Wszystko jest teatrem?</w:t>
            </w: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Wszystko jest teatrem?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(s. 273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 z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przedstawienia baletowego (s. 274)</w:t>
            </w:r>
            <w:r w:rsidR="00E26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opery (s. 275)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spektakli pantomimy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(s. 275)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oper</w:t>
            </w:r>
            <w:r>
              <w:rPr>
                <w:rFonts w:ascii="Times New Roman" w:hAnsi="Times New Roman" w:cs="Times New Roman"/>
              </w:rPr>
              <w:t>a, pantomima, spektakl baletowy</w:t>
            </w:r>
            <w:r w:rsidRPr="00BD57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czyta cicho,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wyszukując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 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informacje; 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definicję teatru jako widowiska;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związek między aktorem a widzem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związane z teatrem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04E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związki opery i spektaklu baletowego z przedstawieniem teatralnym;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różnice między klasycznym przedstawieniem teatralnym a pantomimą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łączy rodzaj widowiska ze znakiem teatralny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i formą wyrazu artystycznego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i omawia przykłady zjawisk pozateatralnych zawierających elementy teatru (np. widowiska sportowe)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Sprawdzian </w:t>
            </w:r>
          </w:p>
          <w:p w:rsid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nr 4 i omówienie</w:t>
            </w:r>
          </w:p>
          <w:p w:rsidR="00E86D82" w:rsidRPr="00BD5770" w:rsidRDefault="00E86D82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26F50">
              <w:rPr>
                <w:rFonts w:ascii="Times New Roman" w:hAnsi="Times New Roman" w:cs="Times New Roman"/>
                <w:bCs/>
              </w:rPr>
              <w:lastRenderedPageBreak/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1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b/>
                <w:sz w:val="20"/>
                <w:szCs w:val="20"/>
              </w:rPr>
              <w:t>Skróty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i/>
                <w:sz w:val="20"/>
                <w:szCs w:val="20"/>
              </w:rPr>
              <w:t>Skróty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0F04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(s. 66–67) 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>skrót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prawidłowo odmienia skróty;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adresuje listy, poprawnie używając skrótów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zapisuje i odczytuje często stosowane skróty;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odmiany skrótów;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interpunkcyjne zapisu skrótów;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projektuje wizytówki, stosując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zapisie skróty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i poprawnie stosuje zasady interpunkcyjne zapisu skrótów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w wypowiedziach skrótów, oceniając ich przydatność i zrozumiałość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NIP dla ZUS-u i BOR w ONZ. Skrótowce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Skrótowce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–65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skrótow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iec, literowiec, głoskowiec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sylabow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iec, 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mieszan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prawidłowo odmienia skrótowce;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grupy skrótowców: literowce, głoskowce, sylabowce, skrótowce mieszane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zapisuje i odczytuje często stosowane skrótowce;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odmiany skrótowców;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zasady ortograficzne zapisu skrótowców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dostosowuje formę orzeczenia do łączącego się z nim skrótowca;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i poprawnie stosuje zasady ortograficzne zapisu skrótowców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kryteria podziału skrótowców na literowce, głoskowce, sylabowce, skrótowce mieszane;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w wypowiedziach skrótowców, oceniając ich przydatność i zrozumiałość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hAnsi="Times New Roman" w:cs="Times New Roman"/>
                <w:b/>
              </w:rPr>
              <w:t>Od przybytku głowa nie boli?... W świecie prasy – dawniej i dziś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0F5E96">
              <w:rPr>
                <w:rFonts w:ascii="Times New Roman" w:hAnsi="Times New Roman" w:cs="Times New Roman"/>
                <w:i/>
                <w:iCs/>
              </w:rPr>
              <w:t>Gazeta w podręczniku</w:t>
            </w:r>
            <w:r w:rsidRPr="000F5E96">
              <w:rPr>
                <w:rFonts w:ascii="Times New Roman" w:hAnsi="Times New Roman" w:cs="Times New Roman"/>
                <w:iCs/>
              </w:rPr>
              <w:t xml:space="preserve"> (s. 328</w:t>
            </w:r>
            <w:r w:rsidRPr="000F5E96">
              <w:rPr>
                <w:rFonts w:ascii="Times New Roman" w:hAnsi="Times New Roman" w:cs="Times New Roman"/>
              </w:rPr>
              <w:t>–</w:t>
            </w:r>
            <w:r w:rsidRPr="000F5E96">
              <w:rPr>
                <w:rFonts w:ascii="Times New Roman" w:hAnsi="Times New Roman" w:cs="Times New Roman"/>
                <w:iCs/>
              </w:rPr>
              <w:t xml:space="preserve"> 329) </w:t>
            </w:r>
          </w:p>
          <w:p w:rsidR="00476755" w:rsidRPr="000F5E96" w:rsidRDefault="00E86D82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nfografika: </w:t>
            </w:r>
            <w:r w:rsidR="00476755" w:rsidRPr="000F5E96">
              <w:rPr>
                <w:rFonts w:ascii="Times New Roman" w:hAnsi="Times New Roman" w:cs="Times New Roman"/>
                <w:i/>
                <w:color w:val="000000" w:themeColor="text1"/>
              </w:rPr>
              <w:t>Z historii polskiej prasy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 (s. 338</w:t>
            </w:r>
            <w:r w:rsidR="00476755" w:rsidRPr="000F5E96">
              <w:rPr>
                <w:rFonts w:ascii="Times New Roman" w:hAnsi="Times New Roman" w:cs="Times New Roman"/>
              </w:rPr>
              <w:t>–339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F5E96">
              <w:rPr>
                <w:rFonts w:ascii="Times New Roman" w:hAnsi="Times New Roman" w:cs="Times New Roman"/>
                <w:iCs/>
              </w:rPr>
              <w:t>gazeta, prasa, czasopismo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swoich doświadczeń 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ytelniczych związanych z prasą;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rozróżnia pojęcia</w:t>
            </w:r>
            <w:r w:rsidR="00E86D8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prasa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gazeta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czasopismo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ze zrozumieniem informacje zawarte w tekście oraz w infografice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czego zwykle poszukuje się w gazetach i czasopismach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 wymienia rodzaje prasy ze względu na zainteresowania odbiorców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charakterystyczne cechy czasopisma internetowego;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określa przycz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ynę i skutek wynalezienia druku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 wyjaśnia pojęcia</w:t>
            </w:r>
            <w:r w:rsidR="00E86D8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prasa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gazeta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czasopismo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wymienia rodzaje prasy, klasyfikując je według różnych kryteriów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typowe elementy układu treści w prasie;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 najważniejsze fakty z historii prasy;</w:t>
            </w:r>
          </w:p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ocenia, w jakim stopniu wynalazki techniczne mogą zagrozić tradycyjnej prasie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wybrane czasopisma, które odegrały ważną rolę w polskiej kulturze;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omawia rolę prasy we współczesnym świecie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i omawia walory prasy, których nie mogą zastąpić najnowsze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sposoby komunikowania się ludzi;</w:t>
            </w:r>
          </w:p>
          <w:p w:rsidR="00476755" w:rsidRPr="000F04E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interesujące dla siebie rodzaje prasy i uzasadnia swój wybór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hAnsi="Times New Roman" w:cs="Times New Roman"/>
                <w:b/>
              </w:rPr>
              <w:t>Wśród szpalt, kolumn i tytułów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F5E96">
              <w:rPr>
                <w:rFonts w:ascii="Times New Roman" w:hAnsi="Times New Roman" w:cs="Times New Roman"/>
                <w:i/>
              </w:rPr>
              <w:t xml:space="preserve">W informacji i artykule nie zapomnij o tytule! </w:t>
            </w:r>
            <w:r w:rsidRPr="000F5E96">
              <w:rPr>
                <w:rFonts w:ascii="Times New Roman" w:hAnsi="Times New Roman" w:cs="Times New Roman"/>
                <w:iCs/>
              </w:rPr>
              <w:t>(s. 333</w:t>
            </w:r>
            <w:r w:rsidRPr="000F5E96">
              <w:rPr>
                <w:rFonts w:ascii="Times New Roman" w:hAnsi="Times New Roman" w:cs="Times New Roman"/>
              </w:rPr>
              <w:t>–334</w:t>
            </w:r>
            <w:r w:rsidRPr="000F5E96">
              <w:rPr>
                <w:rFonts w:ascii="Times New Roman" w:hAnsi="Times New Roman" w:cs="Times New Roman"/>
                <w:iCs/>
              </w:rPr>
              <w:t>)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F5E96">
              <w:rPr>
                <w:rFonts w:ascii="Times New Roman" w:hAnsi="Times New Roman" w:cs="Times New Roman"/>
                <w:bCs/>
                <w:i/>
              </w:rPr>
              <w:t xml:space="preserve">Gimnastyka umysłowa, czyli jak </w:t>
            </w:r>
            <w:r w:rsidRPr="000F5E96">
              <w:rPr>
                <w:rFonts w:ascii="Times New Roman" w:hAnsi="Times New Roman" w:cs="Times New Roman"/>
                <w:bCs/>
                <w:i/>
              </w:rPr>
              <w:lastRenderedPageBreak/>
              <w:t>zatytułować</w:t>
            </w:r>
            <w:r w:rsidRPr="000F5E96">
              <w:rPr>
                <w:rFonts w:ascii="Times New Roman" w:hAnsi="Times New Roman" w:cs="Times New Roman"/>
                <w:bCs/>
              </w:rPr>
              <w:t xml:space="preserve"> </w:t>
            </w:r>
            <w:r w:rsidRPr="000F5E96">
              <w:rPr>
                <w:rFonts w:ascii="Times New Roman" w:hAnsi="Times New Roman" w:cs="Times New Roman"/>
                <w:color w:val="000000" w:themeColor="text1"/>
              </w:rPr>
              <w:t>(s. 335</w:t>
            </w:r>
            <w:r w:rsidRPr="000F5E96">
              <w:rPr>
                <w:rFonts w:ascii="Times New Roman" w:hAnsi="Times New Roman" w:cs="Times New Roman"/>
              </w:rPr>
              <w:t>–337</w:t>
            </w:r>
            <w:r w:rsidRPr="000F5E9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tytuł, </w:t>
            </w:r>
            <w:r w:rsidRPr="000F5E96">
              <w:rPr>
                <w:rFonts w:ascii="Times New Roman" w:hAnsi="Times New Roman" w:cs="Times New Roman"/>
              </w:rPr>
              <w:t>nadtytuł, podtytuł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wie, jakie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funkcję pełni tytuł;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nadtytuł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podtytuł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określa cechy dobrego tytułu; 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nadtytuł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podtytuł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analizuje budowę tytułów; 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przyporządkowuje tytuł do określonej kategorii, uzasadnia swoją decyzję 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ocenia tytuły prasowe i uzasadnia ocenę; 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nadaje tytuły zapowiadanym artykułom 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Na tropie dziennikarza profesjonalisty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D5770">
              <w:rPr>
                <w:rFonts w:ascii="Times New Roman" w:hAnsi="Times New Roman" w:cs="Times New Roman"/>
              </w:rPr>
              <w:t xml:space="preserve">Stanisław Bortnowski,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 xml:space="preserve">Być dziennikarzem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>(s. 331</w:t>
            </w:r>
            <w:r w:rsidRPr="000F04E0">
              <w:rPr>
                <w:rFonts w:ascii="Times New Roman" w:hAnsi="Times New Roman" w:cs="Times New Roman"/>
              </w:rPr>
              <w:t>–332</w:t>
            </w:r>
            <w:r w:rsidRPr="000F04E0">
              <w:rPr>
                <w:rFonts w:ascii="Times New Roman" w:hAnsi="Times New Roman" w:cs="Times New Roman"/>
                <w:iCs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wskazane informacje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fragment zawierający zwięzłą charakterystykę dziennikarza;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zywa cechy dobrego dziennikarza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cytowane fragmenty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po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>rtret dobrego dziennikarza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cytuje zdanie będące reklamą zawodu dziennikarza;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wrodzone predyspozycje dziennikarza od wypracowanych umiejętności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komentuje zaw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artość treściową i formę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posługuje się czynnie słownict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wem związanym z dziennikarstwem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Co? Gdzie? Kiedy? Dlaczego? Z jakim skutkiem? – czyli o dobrej informacji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Informacja – chleb powszedni dziennikarza  i artykuł pierwszej potrzeby </w:t>
            </w:r>
            <w:r w:rsidRPr="00BD5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(s. 340</w:t>
            </w:r>
            <w:r w:rsidRPr="000F04E0">
              <w:rPr>
                <w:rFonts w:ascii="Times New Roman" w:hAnsi="Times New Roman" w:cs="Times New Roman"/>
              </w:rPr>
              <w:t>–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Pr="000F0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E86D82" w:rsidRPr="00BD5770" w:rsidRDefault="00E86D82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informacja, opinia, manipulacja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tekst informacyjny od oceniającego;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fakty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manipulacji;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informację na podstawie uporządkowanych faktów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manipulacji prasowej;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przekształca tekst informacji, usuwając z niego niepotrzebne elementy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różnice między obiektywną informacją a oceną;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wyczerpującą i dobrze skonstruowaną informację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Od wzmianki do sprawozdania – sztuka informowania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Od wzmianki do sprawozdania. Sztuka informowania</w:t>
            </w:r>
            <w:r w:rsidRPr="00BD5770">
              <w:rPr>
                <w:rFonts w:ascii="Times New Roman" w:hAnsi="Times New Roman" w:cs="Times New Roman"/>
                <w:b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>(s. 343</w:t>
            </w:r>
            <w:r w:rsidRPr="000F04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344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wzmianka, zapowiedź, notatka, sprawozdanie, sylwetka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nazwy podstawowych gatunków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wzmiankę, zapowiedź sprawozdanie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podstawowe gatunki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wzmiankę, zapowiedź sprawozdanie, zachowując wszystkie cechy tych form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przykłady różnych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sylwetkę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poszczególne gatunki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sylwetkę, zachowując wszystkie cechy tych form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Sprawdzian diagnostyczny na koniec klasy 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jego omówienie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Ćwiczymy przekształcanie tekstów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Przekształcanie tekstu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0F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ramatyka i stylistyka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(s. 90–92)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streszczanie, skracanie, rozbudowywanie, 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plagiat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różne sposoby przekształcania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rozumie konieczność poszanowania własności intelektualnej autora przekształcanego tekstu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stosuje wybrane formy przekształcania tekstu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stosuje synonimy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i słownictwo o węższym lub szerszym zakresie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dokonywać przekształceń na tekście przy zachowaniu różnorodnego słownictwa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Wśród żywiołów morza w </w:t>
            </w:r>
            <w:r w:rsidRPr="006220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Żegludze </w:t>
            </w: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>Adama Mickiewicza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Adam Mickiewicz, 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Żegluga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(s. 169)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uważnie słucha wzorcowej recytacji;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opowiada o sytuacji lirycznej;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opisuje stan morza w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alizowanych tekstach kultury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– w odniesieniu do wiersza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– okręt ukazany w tym liryku;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potwierdza swoje stanowisko odpowiednimi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cytatami z wiersza Mickiewicza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charakteryzuje osobę mówiącą w tekście;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wrażenie, jakie żegluga wywiera na bohaterze;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sposób ukazania okrętu w utworze Mickiewicza;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pojęcie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liryka bezpośrednia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redaguje opis przeżyć w formie kartki z podróży;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omawia zależności między światem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zewnętrznym a wewnętrznym światem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osoby mówiącej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wierszu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wskazuje językowe środki dynamizujące wypowiedź osoby mówiąc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w liryku Mickiewicza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wyjaśnia symboliczne znaczenie motywu podróży w wierszu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wskazuje, co w odniesieniu do wiersza można określić jako niezwykłe i na czym ta niezwykłość polega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>Noc, morze i poeta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wokół wiersza Adama Zagajewskiego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Adam Zagajewski,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(s. 235) 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opinię na temat wiersza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Zagajewskiego;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i scenerię przedstawione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wskazuje bohatera lirycznego i osobę mówiącą w liryku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morze ukazane w wierszu Zagajewskiego; 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środki poetyckie wpływające na nastrój wiersza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odczytuje symboliczne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morza, nocy i słońca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 wierszu Zagajewskiego;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mogło być impulsem do powstania liryku Zagajewskiego;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wskazuje, co może być inspiracją do napisania wiersza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porównuje obraz morza w 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>wierszach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Mick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iewicza i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Zagajewskiego;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omawia wpływ środków poetyckich na obraz pejzażu morskiego w obu przywołanych lirykach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>Walizka, a w niej…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(Adam Zagajewski, </w:t>
            </w:r>
            <w:r w:rsidR="003A0C72" w:rsidRPr="003A0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Walizka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0ED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t>Adam Zagajewski,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Walizka </w:t>
            </w:r>
            <w:r w:rsidRPr="006220ED">
              <w:rPr>
                <w:rFonts w:ascii="Times New Roman" w:hAnsi="Times New Roman" w:cs="Times New Roman"/>
                <w:iCs/>
                <w:sz w:val="20"/>
                <w:szCs w:val="20"/>
              </w:rPr>
              <w:t>(s. 233)</w:t>
            </w:r>
          </w:p>
          <w:p w:rsidR="00476755" w:rsidRPr="006220ED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liryczną w wierszu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Walizka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określa tożsamość osoby mówiącej w wierszu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wypisuje określenia dotyczące bohatera lirycznego; 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wybiera z wiersza cytat, który uważa za szczególnie ważny, i uzasadnia swój wybór; 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podejmuje próbę określenia tematyki utworu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wierszu sformułowania potoczne i mające charakter poetycki;</w:t>
            </w:r>
          </w:p>
          <w:p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wyodrębnia w utworze fragmenty o charakterze opowieści i refleksji, określa ich tematykę;</w:t>
            </w:r>
          </w:p>
          <w:p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tematyk</w:t>
            </w:r>
            <w:r w:rsidR="001B6BC6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utworu, odwołując się do wybranych cytatów;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postawę osoby mówiącej w wierszu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refleksję na temat języka utworu;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tytułowego motywu;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interpretuje wiersz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Walizka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jako utwór o tematyce egzystencjalnej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inny tytuł wiersza, uzasadnia swój wybór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ironii poetyckiej w kontekście wiersza Zagajewskiego;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formułuje pisemnie hipotezę interpretacyjną i rozważa ją, przywołując odpowiednie argumenty</w:t>
            </w:r>
          </w:p>
        </w:tc>
      </w:tr>
    </w:tbl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  <w:b/>
        </w:rPr>
        <w:t>Ocenę celującą</w:t>
      </w:r>
      <w:r w:rsidRPr="00BD5770">
        <w:rPr>
          <w:rFonts w:ascii="Times New Roman" w:hAnsi="Times New Roman" w:cs="Times New Roman"/>
        </w:rPr>
        <w:t xml:space="preserve"> otrzymuje uczeń, który spełnia wymagania dopełniające, a także inne – określone przez nauczyciela – wymagania na tę ocenę, np.: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wyróżnia się swoją wiedzą i umiejętnościami;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pracuje samodz</w:t>
      </w:r>
      <w:r>
        <w:rPr>
          <w:rFonts w:ascii="Times New Roman" w:hAnsi="Times New Roman" w:cs="Times New Roman"/>
        </w:rPr>
        <w:t xml:space="preserve">ielnie, cechuje </w:t>
      </w:r>
      <w:r w:rsidRPr="00BD5770">
        <w:rPr>
          <w:rFonts w:ascii="Times New Roman" w:hAnsi="Times New Roman" w:cs="Times New Roman"/>
        </w:rPr>
        <w:t>go kreatywność;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świadomie i funkcjonalnie posługuje się bogatą terminologią;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samodzielnie analizuje i interpretuje teksty należące do literatury pięknej i literatury faktu;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czyta, rozumie i wykorzystuje teksty popularnonaukowe, naukowe i publicystyczne;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samodzielnie analizuje i interpretuje inne teksty kultury (np. dzieła malarskie, filmowe) z uwzględnieniem specyfiki wykorzystywanych w nich środków wyrazu;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formułuje problemy, proponuje sposoby ich rozwiązania;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tworzy bezbłędne wypowiedzi ustne i pisemne;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bierze udział w konkursach przedmiotowych;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publikuje swoje teksty.</w:t>
      </w: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  <w:b/>
        </w:rPr>
        <w:t>Ocenę niedostateczną</w:t>
      </w:r>
      <w:r w:rsidRPr="00BD5770">
        <w:rPr>
          <w:rFonts w:ascii="Times New Roman" w:hAnsi="Times New Roman" w:cs="Times New Roman"/>
        </w:rPr>
        <w:t xml:space="preserve"> otrzymuje uczeń, którego wyniki nie osiągają poziomu wymagań koniecznych, w związku z tym nie jest w stanie, nawet z pomocą nauczyciela, wykonać zadań o niewielkim stopniu trudności. Brak wiedzy i umiejętności wyklucza osiągnięcie nawet minimalnego postępu.</w:t>
      </w:r>
    </w:p>
    <w:p w:rsidR="00476755" w:rsidRPr="00BD5770" w:rsidRDefault="00476755" w:rsidP="00476755">
      <w:pPr>
        <w:spacing w:after="0" w:line="240" w:lineRule="auto"/>
        <w:ind w:left="142"/>
        <w:rPr>
          <w:rFonts w:ascii="Times New Roman" w:hAnsi="Times New Roman" w:cs="Times New Roman"/>
          <w:b/>
          <w:color w:val="FABF8F" w:themeColor="accent6" w:themeTint="99"/>
        </w:rPr>
      </w:pPr>
    </w:p>
    <w:p w:rsidR="00EA75C9" w:rsidRPr="00EA75C9" w:rsidRDefault="00EA75C9" w:rsidP="00EA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5C9" w:rsidRPr="00EA75C9" w:rsidRDefault="00EA75C9" w:rsidP="00EA75C9">
      <w:pPr>
        <w:spacing w:after="0" w:line="240" w:lineRule="auto"/>
        <w:ind w:left="142"/>
        <w:rPr>
          <w:rFonts w:ascii="Times New Roman" w:hAnsi="Times New Roman" w:cs="Times New Roman"/>
          <w:b/>
          <w:color w:val="FABF8F" w:themeColor="accent6" w:themeTint="99"/>
          <w:sz w:val="20"/>
          <w:szCs w:val="20"/>
        </w:rPr>
      </w:pPr>
    </w:p>
    <w:sectPr w:rsidR="00EA75C9" w:rsidRPr="00EA75C9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81" w:rsidRDefault="00DD0E81" w:rsidP="00285D6F">
      <w:pPr>
        <w:spacing w:after="0" w:line="240" w:lineRule="auto"/>
      </w:pPr>
      <w:r>
        <w:separator/>
      </w:r>
    </w:p>
  </w:endnote>
  <w:endnote w:type="continuationSeparator" w:id="0">
    <w:p w:rsidR="00DD0E81" w:rsidRDefault="00DD0E8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-RegularCondense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daPl-RegularCon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64" w:rsidRDefault="00F4456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C10EED" wp14:editId="0866646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6C6D64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33676">
      <w:t>Anna Syguła, Renata Faron-</w:t>
    </w:r>
    <w:proofErr w:type="spellStart"/>
    <w:r w:rsidRPr="00133676">
      <w:t>Radzka</w:t>
    </w:r>
    <w:proofErr w:type="spellEnd"/>
  </w:p>
  <w:p w:rsidR="00F44564" w:rsidRDefault="00F4456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EFFAB6" wp14:editId="5E71ED0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021ED6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F44564" w:rsidRDefault="00F4456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39E5E36" wp14:editId="7D911A73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42B0B001" wp14:editId="0F5CE484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4564" w:rsidRDefault="00F4456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B7482">
      <w:rPr>
        <w:noProof/>
      </w:rPr>
      <w:t>2</w:t>
    </w:r>
    <w:r>
      <w:fldChar w:fldCharType="end"/>
    </w:r>
  </w:p>
  <w:p w:rsidR="00F44564" w:rsidRPr="00285D6F" w:rsidRDefault="00F4456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81" w:rsidRDefault="00DD0E81" w:rsidP="00285D6F">
      <w:pPr>
        <w:spacing w:after="0" w:line="240" w:lineRule="auto"/>
      </w:pPr>
      <w:r>
        <w:separator/>
      </w:r>
    </w:p>
  </w:footnote>
  <w:footnote w:type="continuationSeparator" w:id="0">
    <w:p w:rsidR="00DD0E81" w:rsidRDefault="00DD0E8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64" w:rsidRDefault="00F445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D7B4415" wp14:editId="4CEF9B7E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2CFDA7" wp14:editId="1C0BB11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564" w:rsidRDefault="00F44564" w:rsidP="00435B7E">
    <w:pPr>
      <w:pStyle w:val="Nagwek"/>
      <w:tabs>
        <w:tab w:val="clear" w:pos="9072"/>
      </w:tabs>
      <w:ind w:left="142" w:right="142"/>
    </w:pPr>
  </w:p>
  <w:p w:rsidR="00F44564" w:rsidRDefault="00F44564" w:rsidP="00435B7E">
    <w:pPr>
      <w:pStyle w:val="Nagwek"/>
      <w:tabs>
        <w:tab w:val="clear" w:pos="9072"/>
      </w:tabs>
      <w:ind w:left="142" w:right="142"/>
    </w:pPr>
  </w:p>
  <w:p w:rsidR="00F44564" w:rsidRDefault="00F4456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Świat w słowach i obrazach. Gramatyka i stylistyka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41FB"/>
    <w:multiLevelType w:val="hybridMultilevel"/>
    <w:tmpl w:val="00BEB5F0"/>
    <w:lvl w:ilvl="0" w:tplc="054A3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22F77"/>
    <w:multiLevelType w:val="hybridMultilevel"/>
    <w:tmpl w:val="C62CF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E07A3"/>
    <w:multiLevelType w:val="hybridMultilevel"/>
    <w:tmpl w:val="89446E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00A"/>
    <w:multiLevelType w:val="hybridMultilevel"/>
    <w:tmpl w:val="FB404848"/>
    <w:lvl w:ilvl="0" w:tplc="8F009D0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70FF3"/>
    <w:multiLevelType w:val="hybridMultilevel"/>
    <w:tmpl w:val="4F7E1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E7937"/>
    <w:multiLevelType w:val="hybridMultilevel"/>
    <w:tmpl w:val="CE6A5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752CE"/>
    <w:multiLevelType w:val="hybridMultilevel"/>
    <w:tmpl w:val="DAC8E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C72AD"/>
    <w:multiLevelType w:val="hybridMultilevel"/>
    <w:tmpl w:val="0492A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73CBA"/>
    <w:multiLevelType w:val="hybridMultilevel"/>
    <w:tmpl w:val="DF86BA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DF0A44"/>
    <w:multiLevelType w:val="hybridMultilevel"/>
    <w:tmpl w:val="4828A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17915"/>
    <w:multiLevelType w:val="hybridMultilevel"/>
    <w:tmpl w:val="7C1A79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6127F"/>
    <w:multiLevelType w:val="hybridMultilevel"/>
    <w:tmpl w:val="7A92BF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0334"/>
    <w:multiLevelType w:val="hybridMultilevel"/>
    <w:tmpl w:val="032E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F5943"/>
    <w:multiLevelType w:val="hybridMultilevel"/>
    <w:tmpl w:val="7F6827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F614C"/>
    <w:multiLevelType w:val="hybridMultilevel"/>
    <w:tmpl w:val="7ED66B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C92B96"/>
    <w:multiLevelType w:val="hybridMultilevel"/>
    <w:tmpl w:val="42C60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0655B"/>
    <w:multiLevelType w:val="hybridMultilevel"/>
    <w:tmpl w:val="56A204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"/>
  </w:num>
  <w:num w:numId="9">
    <w:abstractNumId w:val="3"/>
  </w:num>
  <w:num w:numId="10">
    <w:abstractNumId w:val="6"/>
  </w:num>
  <w:num w:numId="11">
    <w:abstractNumId w:val="20"/>
  </w:num>
  <w:num w:numId="12">
    <w:abstractNumId w:val="7"/>
  </w:num>
  <w:num w:numId="13">
    <w:abstractNumId w:val="8"/>
  </w:num>
  <w:num w:numId="14">
    <w:abstractNumId w:val="11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4"/>
  </w:num>
  <w:num w:numId="20">
    <w:abstractNumId w:val="12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348C"/>
    <w:rsid w:val="00053C0E"/>
    <w:rsid w:val="0007694E"/>
    <w:rsid w:val="000A2EE2"/>
    <w:rsid w:val="000B2714"/>
    <w:rsid w:val="000D239D"/>
    <w:rsid w:val="000D50C9"/>
    <w:rsid w:val="001502CA"/>
    <w:rsid w:val="00155168"/>
    <w:rsid w:val="00155B3B"/>
    <w:rsid w:val="00162EAB"/>
    <w:rsid w:val="00176F59"/>
    <w:rsid w:val="001774AF"/>
    <w:rsid w:val="00182958"/>
    <w:rsid w:val="00197FCB"/>
    <w:rsid w:val="001A0673"/>
    <w:rsid w:val="001A3CC0"/>
    <w:rsid w:val="001B6BC6"/>
    <w:rsid w:val="001C486B"/>
    <w:rsid w:val="001E4CB0"/>
    <w:rsid w:val="001F0820"/>
    <w:rsid w:val="00204011"/>
    <w:rsid w:val="0021397C"/>
    <w:rsid w:val="00213E34"/>
    <w:rsid w:val="00226E3F"/>
    <w:rsid w:val="00245DA5"/>
    <w:rsid w:val="00250200"/>
    <w:rsid w:val="00251C9E"/>
    <w:rsid w:val="0025762B"/>
    <w:rsid w:val="002742E2"/>
    <w:rsid w:val="002754F8"/>
    <w:rsid w:val="00277B01"/>
    <w:rsid w:val="00285D6F"/>
    <w:rsid w:val="0029220E"/>
    <w:rsid w:val="002A397E"/>
    <w:rsid w:val="002B0B12"/>
    <w:rsid w:val="002C20C4"/>
    <w:rsid w:val="002D1DE7"/>
    <w:rsid w:val="002D6DBA"/>
    <w:rsid w:val="002D79E1"/>
    <w:rsid w:val="002F0F7B"/>
    <w:rsid w:val="002F1910"/>
    <w:rsid w:val="00317434"/>
    <w:rsid w:val="003307A6"/>
    <w:rsid w:val="00332512"/>
    <w:rsid w:val="00353276"/>
    <w:rsid w:val="003572A4"/>
    <w:rsid w:val="00366AE3"/>
    <w:rsid w:val="00370477"/>
    <w:rsid w:val="00380596"/>
    <w:rsid w:val="00380612"/>
    <w:rsid w:val="00395DCC"/>
    <w:rsid w:val="00396878"/>
    <w:rsid w:val="003A0C72"/>
    <w:rsid w:val="003A6D20"/>
    <w:rsid w:val="003B19DC"/>
    <w:rsid w:val="003D1771"/>
    <w:rsid w:val="00404AF2"/>
    <w:rsid w:val="00435B7E"/>
    <w:rsid w:val="00450FB0"/>
    <w:rsid w:val="00454D54"/>
    <w:rsid w:val="00463FD9"/>
    <w:rsid w:val="00476755"/>
    <w:rsid w:val="00480E09"/>
    <w:rsid w:val="00481266"/>
    <w:rsid w:val="004904BC"/>
    <w:rsid w:val="005670C9"/>
    <w:rsid w:val="00575A4D"/>
    <w:rsid w:val="00592B22"/>
    <w:rsid w:val="005B2157"/>
    <w:rsid w:val="005B39F3"/>
    <w:rsid w:val="005B7482"/>
    <w:rsid w:val="005E0F84"/>
    <w:rsid w:val="00602ABB"/>
    <w:rsid w:val="00617479"/>
    <w:rsid w:val="006404EC"/>
    <w:rsid w:val="00661EEB"/>
    <w:rsid w:val="00670EF5"/>
    <w:rsid w:val="00672759"/>
    <w:rsid w:val="00682070"/>
    <w:rsid w:val="00684BFC"/>
    <w:rsid w:val="006B5810"/>
    <w:rsid w:val="006C6D53"/>
    <w:rsid w:val="006D705A"/>
    <w:rsid w:val="006F7A55"/>
    <w:rsid w:val="007053BD"/>
    <w:rsid w:val="0070540B"/>
    <w:rsid w:val="007057B8"/>
    <w:rsid w:val="00712C90"/>
    <w:rsid w:val="00717236"/>
    <w:rsid w:val="00747E06"/>
    <w:rsid w:val="00786FE7"/>
    <w:rsid w:val="007A1A43"/>
    <w:rsid w:val="007A5E61"/>
    <w:rsid w:val="007B3CB5"/>
    <w:rsid w:val="007D7297"/>
    <w:rsid w:val="007E3021"/>
    <w:rsid w:val="00831508"/>
    <w:rsid w:val="00833DEF"/>
    <w:rsid w:val="0083577E"/>
    <w:rsid w:val="00856468"/>
    <w:rsid w:val="008648E0"/>
    <w:rsid w:val="00871D46"/>
    <w:rsid w:val="00890C67"/>
    <w:rsid w:val="0089186E"/>
    <w:rsid w:val="008B0ED9"/>
    <w:rsid w:val="008B5644"/>
    <w:rsid w:val="008C2636"/>
    <w:rsid w:val="008D31EF"/>
    <w:rsid w:val="008D4C63"/>
    <w:rsid w:val="008E3C80"/>
    <w:rsid w:val="008E6374"/>
    <w:rsid w:val="008F291D"/>
    <w:rsid w:val="00900BD2"/>
    <w:rsid w:val="009130E5"/>
    <w:rsid w:val="00914856"/>
    <w:rsid w:val="00925BD8"/>
    <w:rsid w:val="00932E59"/>
    <w:rsid w:val="009403C7"/>
    <w:rsid w:val="009857ED"/>
    <w:rsid w:val="00991B62"/>
    <w:rsid w:val="0099502D"/>
    <w:rsid w:val="009B73A1"/>
    <w:rsid w:val="009D0ABE"/>
    <w:rsid w:val="009E0F62"/>
    <w:rsid w:val="00A00B8E"/>
    <w:rsid w:val="00A239DF"/>
    <w:rsid w:val="00A3248B"/>
    <w:rsid w:val="00A5183E"/>
    <w:rsid w:val="00A5798A"/>
    <w:rsid w:val="00A67DCC"/>
    <w:rsid w:val="00A719FD"/>
    <w:rsid w:val="00A872DB"/>
    <w:rsid w:val="00AB49BA"/>
    <w:rsid w:val="00AC0CA8"/>
    <w:rsid w:val="00AC396F"/>
    <w:rsid w:val="00AC63F0"/>
    <w:rsid w:val="00AD1169"/>
    <w:rsid w:val="00AE7C17"/>
    <w:rsid w:val="00B31B80"/>
    <w:rsid w:val="00B63701"/>
    <w:rsid w:val="00B76ADC"/>
    <w:rsid w:val="00B77496"/>
    <w:rsid w:val="00BA5BAE"/>
    <w:rsid w:val="00BD37CA"/>
    <w:rsid w:val="00BE70B5"/>
    <w:rsid w:val="00BF7D75"/>
    <w:rsid w:val="00C17272"/>
    <w:rsid w:val="00C22A16"/>
    <w:rsid w:val="00C33A44"/>
    <w:rsid w:val="00C3417A"/>
    <w:rsid w:val="00C41D60"/>
    <w:rsid w:val="00C869EA"/>
    <w:rsid w:val="00C97F30"/>
    <w:rsid w:val="00CD5648"/>
    <w:rsid w:val="00CF3EA8"/>
    <w:rsid w:val="00CF5CD0"/>
    <w:rsid w:val="00D12BCE"/>
    <w:rsid w:val="00D22D55"/>
    <w:rsid w:val="00D335A3"/>
    <w:rsid w:val="00D336A6"/>
    <w:rsid w:val="00D728E7"/>
    <w:rsid w:val="00D835B9"/>
    <w:rsid w:val="00D96356"/>
    <w:rsid w:val="00DA310E"/>
    <w:rsid w:val="00DC7988"/>
    <w:rsid w:val="00DD0E81"/>
    <w:rsid w:val="00DE79A6"/>
    <w:rsid w:val="00DF1AB8"/>
    <w:rsid w:val="00E01E14"/>
    <w:rsid w:val="00E06656"/>
    <w:rsid w:val="00E246CF"/>
    <w:rsid w:val="00E26F50"/>
    <w:rsid w:val="00E3565C"/>
    <w:rsid w:val="00E46229"/>
    <w:rsid w:val="00E5198F"/>
    <w:rsid w:val="00E53D55"/>
    <w:rsid w:val="00E64425"/>
    <w:rsid w:val="00E83FAB"/>
    <w:rsid w:val="00E8427A"/>
    <w:rsid w:val="00E86D82"/>
    <w:rsid w:val="00E90D5D"/>
    <w:rsid w:val="00E94882"/>
    <w:rsid w:val="00EA4A59"/>
    <w:rsid w:val="00EA75C9"/>
    <w:rsid w:val="00EC12C2"/>
    <w:rsid w:val="00ED0645"/>
    <w:rsid w:val="00ED7CC8"/>
    <w:rsid w:val="00EE01FE"/>
    <w:rsid w:val="00EE1759"/>
    <w:rsid w:val="00F104FF"/>
    <w:rsid w:val="00F31C17"/>
    <w:rsid w:val="00F44564"/>
    <w:rsid w:val="00F46ECE"/>
    <w:rsid w:val="00F52316"/>
    <w:rsid w:val="00F57F37"/>
    <w:rsid w:val="00F71A42"/>
    <w:rsid w:val="00F87757"/>
    <w:rsid w:val="00F9201C"/>
    <w:rsid w:val="00FB3083"/>
    <w:rsid w:val="00FD3A8B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D8618"/>
  <w15:docId w15:val="{6D6850C4-178A-466E-B7FF-158CE1D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6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42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 tekst"/>
    <w:basedOn w:val="Normalny"/>
    <w:uiPriority w:val="99"/>
    <w:rsid w:val="00EA75C9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KursywaAgCond">
    <w:name w:val="Kursywa AgCond"/>
    <w:basedOn w:val="Domylnaczcionkaakapitu"/>
    <w:uiPriority w:val="99"/>
    <w:rsid w:val="00EA75C9"/>
    <w:rPr>
      <w:i/>
      <w:iCs/>
    </w:rPr>
  </w:style>
  <w:style w:type="character" w:customStyle="1" w:styleId="bold">
    <w:name w:val="bold"/>
    <w:uiPriority w:val="99"/>
    <w:rsid w:val="00EA75C9"/>
    <w:rPr>
      <w:b/>
      <w:bCs/>
    </w:rPr>
  </w:style>
  <w:style w:type="paragraph" w:styleId="Bezodstpw">
    <w:name w:val="No Spacing"/>
    <w:uiPriority w:val="1"/>
    <w:qFormat/>
    <w:rsid w:val="00EA75C9"/>
    <w:pPr>
      <w:spacing w:after="0" w:line="240" w:lineRule="auto"/>
    </w:pPr>
  </w:style>
  <w:style w:type="paragraph" w:customStyle="1" w:styleId="Default">
    <w:name w:val="Default"/>
    <w:rsid w:val="00A0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cja">
    <w:name w:val="Spacja"/>
    <w:uiPriority w:val="99"/>
    <w:rsid w:val="00366AE3"/>
  </w:style>
  <w:style w:type="paragraph" w:customStyle="1" w:styleId="Brakstyluakapitowego">
    <w:name w:val="[Brak stylu akapitowego]"/>
    <w:rsid w:val="00E842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3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D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CD3F-7E6E-43A0-ADD0-A8BC18A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17346</Words>
  <Characters>104076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Paweł</cp:lastModifiedBy>
  <cp:revision>4</cp:revision>
  <cp:lastPrinted>2017-05-04T16:59:00Z</cp:lastPrinted>
  <dcterms:created xsi:type="dcterms:W3CDTF">2017-09-04T23:38:00Z</dcterms:created>
  <dcterms:modified xsi:type="dcterms:W3CDTF">2022-08-31T13:28:00Z</dcterms:modified>
</cp:coreProperties>
</file>